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09C6D6" w14:textId="3BB75ECB" w:rsidR="00535F06" w:rsidRPr="002047CF" w:rsidRDefault="003B6FAD" w:rsidP="002047CF">
      <w:pPr>
        <w:rPr>
          <w:rFonts w:ascii="Helvetica Neue" w:hAnsi="Helvetica Neue"/>
          <w:lang w:val="en-DK"/>
        </w:rPr>
      </w:pPr>
      <w:r>
        <w:rPr>
          <w:rFonts w:ascii="Helvetica Neue" w:hAnsi="Helvetica Neue"/>
          <w:lang w:val="en-DK"/>
        </w:rPr>
        <w:t>RTW IBC 202</w:t>
      </w:r>
      <w:r w:rsidR="000021CA">
        <w:rPr>
          <w:rFonts w:ascii="Helvetica Neue" w:hAnsi="Helvetica Neue"/>
          <w:lang w:val="en-DK"/>
        </w:rPr>
        <w:t>6</w:t>
      </w:r>
      <w:r>
        <w:rPr>
          <w:rFonts w:ascii="Helvetica Neue" w:hAnsi="Helvetica Neue"/>
          <w:lang w:val="en-DK"/>
        </w:rPr>
        <w:t xml:space="preserve"> EMBARGO – 1</w:t>
      </w:r>
      <w:r w:rsidR="000021CA">
        <w:rPr>
          <w:rFonts w:ascii="Helvetica Neue" w:hAnsi="Helvetica Neue"/>
          <w:lang w:val="en-DK"/>
        </w:rPr>
        <w:t>1</w:t>
      </w:r>
      <w:r>
        <w:rPr>
          <w:rFonts w:ascii="Helvetica Neue" w:hAnsi="Helvetica Neue"/>
          <w:lang w:val="en-DK"/>
        </w:rPr>
        <w:t>th September 202</w:t>
      </w:r>
      <w:r w:rsidR="000021CA">
        <w:rPr>
          <w:rFonts w:ascii="Helvetica Neue" w:hAnsi="Helvetica Neue"/>
          <w:lang w:val="en-DK"/>
        </w:rPr>
        <w:t>6</w:t>
      </w:r>
      <w:r w:rsidR="00C658E8">
        <w:rPr>
          <w:rFonts w:ascii="Helvetica Neue" w:hAnsi="Helvetica Neue"/>
          <w:lang w:val="en-DK"/>
        </w:rPr>
        <w:t>.</w:t>
      </w:r>
    </w:p>
    <w:p w14:paraId="2EA7F60F" w14:textId="77777777" w:rsidR="003B6FAD" w:rsidRDefault="003B6FAD" w:rsidP="002047CF">
      <w:pPr>
        <w:rPr>
          <w:rFonts w:ascii="Helvetica Neue" w:hAnsi="Helvetica Neue"/>
          <w:lang w:val="en-DK"/>
        </w:rPr>
      </w:pPr>
    </w:p>
    <w:p w14:paraId="15899497" w14:textId="77777777" w:rsidR="002047CF" w:rsidRPr="002047CF" w:rsidRDefault="002047CF" w:rsidP="002047CF">
      <w:pPr>
        <w:rPr>
          <w:rFonts w:ascii="Helvetica Neue" w:hAnsi="Helvetica Neue"/>
          <w:lang w:val="en-DK"/>
        </w:rPr>
      </w:pPr>
    </w:p>
    <w:p w14:paraId="3CDF500E" w14:textId="1FA05271" w:rsidR="002B60F5" w:rsidRDefault="00B77057" w:rsidP="002047CF">
      <w:pPr>
        <w:rPr>
          <w:rFonts w:ascii="Helvetica Neue" w:eastAsiaTheme="majorEastAsia" w:hAnsi="Helvetica Neue" w:cstheme="majorBidi"/>
          <w:b/>
          <w:bCs/>
          <w:sz w:val="32"/>
          <w:szCs w:val="32"/>
          <w:lang w:val="en-DK"/>
        </w:rPr>
      </w:pPr>
      <w:r w:rsidRPr="00B77057">
        <w:rPr>
          <w:rFonts w:ascii="Helvetica Neue" w:eastAsiaTheme="majorEastAsia" w:hAnsi="Helvetica Neue" w:cstheme="majorBidi"/>
          <w:b/>
          <w:bCs/>
          <w:sz w:val="32"/>
          <w:szCs w:val="32"/>
          <w:lang w:val="en-DK"/>
        </w:rPr>
        <w:t>STAGETEC Integrates RTW TMxCore into Its Production Environment</w:t>
      </w:r>
    </w:p>
    <w:p w14:paraId="3B9A715D" w14:textId="77777777" w:rsidR="00B77057" w:rsidRDefault="00B77057" w:rsidP="002047CF">
      <w:pPr>
        <w:rPr>
          <w:rFonts w:ascii="Helvetica Neue" w:eastAsiaTheme="majorEastAsia" w:hAnsi="Helvetica Neue" w:cstheme="majorBidi"/>
          <w:b/>
          <w:bCs/>
          <w:sz w:val="32"/>
          <w:szCs w:val="32"/>
          <w:lang w:val="en-DK"/>
        </w:rPr>
      </w:pPr>
    </w:p>
    <w:p w14:paraId="1C23D41F" w14:textId="5D2CF0A7" w:rsidR="002B60F5" w:rsidRDefault="00B77057" w:rsidP="00577FDE">
      <w:pPr>
        <w:rPr>
          <w:rFonts w:ascii="Helvetica Neue" w:hAnsi="Helvetica Neue"/>
          <w:i/>
          <w:iCs/>
          <w:lang w:val="en-DK"/>
        </w:rPr>
      </w:pPr>
      <w:r w:rsidRPr="00B77057">
        <w:rPr>
          <w:rFonts w:ascii="Helvetica Neue" w:hAnsi="Helvetica Neue"/>
          <w:i/>
          <w:iCs/>
          <w:lang w:val="en-DK"/>
        </w:rPr>
        <w:t>RTW Network Display enables seamless access to TMxCore audio metering directly from STAGETEC</w:t>
      </w:r>
      <w:r w:rsidR="003714EE">
        <w:rPr>
          <w:rFonts w:ascii="Helvetica Neue" w:hAnsi="Helvetica Neue"/>
          <w:i/>
          <w:iCs/>
          <w:lang w:val="en-DK"/>
        </w:rPr>
        <w:t xml:space="preserve"> AVATUS</w:t>
      </w:r>
      <w:r w:rsidRPr="00B77057">
        <w:rPr>
          <w:rFonts w:ascii="Helvetica Neue" w:hAnsi="Helvetica Neue"/>
          <w:i/>
          <w:iCs/>
          <w:lang w:val="en-DK"/>
        </w:rPr>
        <w:t xml:space="preserve"> </w:t>
      </w:r>
      <w:r w:rsidR="003714EE">
        <w:rPr>
          <w:rFonts w:ascii="Helvetica Neue" w:hAnsi="Helvetica Neue"/>
          <w:i/>
          <w:iCs/>
          <w:lang w:val="en-DK"/>
        </w:rPr>
        <w:t>ecosystem</w:t>
      </w:r>
      <w:r>
        <w:rPr>
          <w:rFonts w:ascii="Helvetica Neue" w:hAnsi="Helvetica Neue"/>
          <w:i/>
          <w:iCs/>
          <w:lang w:val="en-DK"/>
        </w:rPr>
        <w:t>.</w:t>
      </w:r>
    </w:p>
    <w:p w14:paraId="2BFEDEDB" w14:textId="77777777" w:rsidR="00B77057" w:rsidRDefault="00B77057" w:rsidP="00577FDE">
      <w:pPr>
        <w:rPr>
          <w:rFonts w:ascii="Helvetica Neue" w:hAnsi="Helvetica Neue"/>
          <w:b/>
          <w:bCs/>
          <w:lang w:val="en-DK"/>
        </w:rPr>
      </w:pPr>
    </w:p>
    <w:p w14:paraId="28E3E194" w14:textId="5B6E46BB" w:rsidR="00B77057" w:rsidRDefault="003B6FAD" w:rsidP="00B77057">
      <w:pPr>
        <w:rPr>
          <w:rFonts w:ascii="Helvetica Neue" w:hAnsi="Helvetica Neue"/>
          <w:lang w:val="en-DK"/>
        </w:rPr>
      </w:pPr>
      <w:r>
        <w:rPr>
          <w:rFonts w:ascii="Helvetica Neue" w:hAnsi="Helvetica Neue"/>
          <w:b/>
          <w:bCs/>
          <w:lang w:val="en-DK"/>
        </w:rPr>
        <w:t>IBC, Amsterdam</w:t>
      </w:r>
      <w:r w:rsidRPr="003B6FAD">
        <w:rPr>
          <w:rFonts w:ascii="Helvetica Neue" w:hAnsi="Helvetica Neue"/>
          <w:b/>
          <w:bCs/>
          <w:lang w:val="en-DK"/>
        </w:rPr>
        <w:t xml:space="preserve">, </w:t>
      </w:r>
      <w:r>
        <w:rPr>
          <w:rFonts w:ascii="Helvetica Neue" w:hAnsi="Helvetica Neue"/>
          <w:b/>
          <w:bCs/>
          <w:lang w:val="en-DK"/>
        </w:rPr>
        <w:t>September 1</w:t>
      </w:r>
      <w:r w:rsidR="000021CA">
        <w:rPr>
          <w:rFonts w:ascii="Helvetica Neue" w:hAnsi="Helvetica Neue"/>
          <w:b/>
          <w:bCs/>
          <w:lang w:val="en-DK"/>
        </w:rPr>
        <w:t>1</w:t>
      </w:r>
      <w:r>
        <w:rPr>
          <w:rFonts w:ascii="Helvetica Neue" w:hAnsi="Helvetica Neue"/>
          <w:b/>
          <w:bCs/>
          <w:lang w:val="en-DK"/>
        </w:rPr>
        <w:t>, 202</w:t>
      </w:r>
      <w:r w:rsidR="000021CA">
        <w:rPr>
          <w:rFonts w:ascii="Helvetica Neue" w:hAnsi="Helvetica Neue"/>
          <w:b/>
          <w:bCs/>
          <w:lang w:val="en-DK"/>
        </w:rPr>
        <w:t>6</w:t>
      </w:r>
      <w:r>
        <w:rPr>
          <w:rFonts w:ascii="Helvetica Neue" w:hAnsi="Helvetica Neue"/>
          <w:b/>
          <w:bCs/>
          <w:lang w:val="en-DK"/>
        </w:rPr>
        <w:t xml:space="preserve"> </w:t>
      </w:r>
      <w:r w:rsidR="00577FDE">
        <w:rPr>
          <w:rFonts w:ascii="Helvetica Neue" w:hAnsi="Helvetica Neue"/>
          <w:lang w:val="en-DK"/>
        </w:rPr>
        <w:t>-</w:t>
      </w:r>
      <w:r w:rsidR="002B60F5" w:rsidRPr="002B60F5">
        <w:rPr>
          <w:rFonts w:ascii="Helvetica Neue" w:hAnsi="Helvetica Neue"/>
          <w:lang w:val="en-DK"/>
        </w:rPr>
        <w:t xml:space="preserve"> </w:t>
      </w:r>
      <w:r w:rsidR="003714EE" w:rsidRPr="003714EE">
        <w:rPr>
          <w:rFonts w:ascii="Helvetica Neue" w:hAnsi="Helvetica Neue"/>
          <w:lang w:val="en-DK"/>
        </w:rPr>
        <w:t>RTW, a leading provider of professional audio metering solutions, today announced a new integration of its TMxCore audio metering solution with STAGETEC AVATUS. Using RTW Network Display, TMxCore metering can be accessed directly within the AVATUS ecosystem, giving operators convenient access to RTW’s comprehensive metering tools as part of their AVATUS workflow.</w:t>
      </w:r>
    </w:p>
    <w:p w14:paraId="77C6820B" w14:textId="77777777" w:rsidR="003714EE" w:rsidRPr="00B77057" w:rsidRDefault="003714EE" w:rsidP="00B77057">
      <w:pPr>
        <w:rPr>
          <w:rFonts w:ascii="Helvetica Neue" w:hAnsi="Helvetica Neue"/>
          <w:lang w:val="en-DK"/>
        </w:rPr>
      </w:pPr>
    </w:p>
    <w:p w14:paraId="4951AA9B" w14:textId="77777777" w:rsidR="00B77057" w:rsidRPr="00B77057" w:rsidRDefault="00B77057" w:rsidP="00B77057">
      <w:pPr>
        <w:rPr>
          <w:rFonts w:ascii="Helvetica Neue" w:hAnsi="Helvetica Neue"/>
          <w:lang w:val="en-DK"/>
        </w:rPr>
      </w:pPr>
      <w:r w:rsidRPr="00B77057">
        <w:rPr>
          <w:rFonts w:ascii="Helvetica Neue" w:hAnsi="Helvetica Neue"/>
          <w:lang w:val="en-DK"/>
        </w:rPr>
        <w:t>The integration is based on RTW Network Display, which makes the metering interface generated by TMxCore available across the network using standard web technology. This allows STAGETEC to integrate the TMxCore metering display directly into its own user environment, while all audio measurement and processing remain on the dedicated TMxCore hardware.</w:t>
      </w:r>
    </w:p>
    <w:p w14:paraId="5D0ACCDB" w14:textId="77777777" w:rsidR="00B77057" w:rsidRPr="00B77057" w:rsidRDefault="00B77057" w:rsidP="00B77057">
      <w:pPr>
        <w:rPr>
          <w:rFonts w:ascii="Helvetica Neue" w:hAnsi="Helvetica Neue"/>
          <w:lang w:val="en-DK"/>
        </w:rPr>
      </w:pPr>
    </w:p>
    <w:p w14:paraId="0261D184" w14:textId="77777777" w:rsidR="00B77057" w:rsidRPr="00B77057" w:rsidRDefault="00B77057" w:rsidP="00B77057">
      <w:pPr>
        <w:rPr>
          <w:rFonts w:ascii="Helvetica Neue" w:hAnsi="Helvetica Neue"/>
          <w:lang w:val="en-DK"/>
        </w:rPr>
      </w:pPr>
      <w:r w:rsidRPr="00B77057">
        <w:rPr>
          <w:rFonts w:ascii="Helvetica Neue" w:hAnsi="Helvetica Neue"/>
          <w:lang w:val="en-DK"/>
        </w:rPr>
        <w:t>“TMxCore was designed from the beginning as an integration platform for modern, networked broadcast infrastructures,” says Thomas Valter, Director of Product Management at RTW. “The STAGETEC integration is a great example of that concept in practice. Network Display allows TMxCore to become a natural part of the operator’s working environment, while the actual metering continues to run on dedicated RTW hardware.”</w:t>
      </w:r>
    </w:p>
    <w:p w14:paraId="7DAF7444" w14:textId="77777777" w:rsidR="00B77057" w:rsidRPr="00B77057" w:rsidRDefault="00B77057" w:rsidP="00B77057">
      <w:pPr>
        <w:rPr>
          <w:rFonts w:ascii="Helvetica Neue" w:hAnsi="Helvetica Neue"/>
          <w:lang w:val="en-DK"/>
        </w:rPr>
      </w:pPr>
    </w:p>
    <w:p w14:paraId="4F0C4133" w14:textId="77777777" w:rsidR="00B77057" w:rsidRPr="00B77057" w:rsidRDefault="00B77057" w:rsidP="00B77057">
      <w:pPr>
        <w:rPr>
          <w:rFonts w:ascii="Helvetica Neue" w:hAnsi="Helvetica Neue"/>
          <w:b/>
          <w:bCs/>
          <w:lang w:val="en-DK"/>
        </w:rPr>
      </w:pPr>
      <w:r w:rsidRPr="00B77057">
        <w:rPr>
          <w:rFonts w:ascii="Helvetica Neue" w:hAnsi="Helvetica Neue"/>
          <w:b/>
          <w:bCs/>
          <w:lang w:val="en-DK"/>
        </w:rPr>
        <w:t>Bringing TMxCore Metering to the Operator</w:t>
      </w:r>
    </w:p>
    <w:p w14:paraId="242E32E5" w14:textId="77777777" w:rsidR="00B77057" w:rsidRPr="00B77057" w:rsidRDefault="00B77057" w:rsidP="00B77057">
      <w:pPr>
        <w:rPr>
          <w:rFonts w:ascii="Helvetica Neue" w:hAnsi="Helvetica Neue"/>
          <w:lang w:val="en-DK"/>
        </w:rPr>
      </w:pPr>
    </w:p>
    <w:p w14:paraId="1B634E37" w14:textId="77777777" w:rsidR="00B77057" w:rsidRPr="00B77057" w:rsidRDefault="00B77057" w:rsidP="00B77057">
      <w:pPr>
        <w:rPr>
          <w:rFonts w:ascii="Helvetica Neue" w:hAnsi="Helvetica Neue"/>
          <w:lang w:val="en-DK"/>
        </w:rPr>
      </w:pPr>
      <w:r w:rsidRPr="00B77057">
        <w:rPr>
          <w:rFonts w:ascii="Helvetica Neue" w:hAnsi="Helvetica Neue"/>
          <w:lang w:val="en-DK"/>
        </w:rPr>
        <w:t>TMxCore is RTW’s screenless audio metering platform, designed specifically for applications where professional metering needs to be integrated into larger broadcast and production systems.</w:t>
      </w:r>
    </w:p>
    <w:p w14:paraId="4BBC5159" w14:textId="77777777" w:rsidR="00B77057" w:rsidRPr="00B77057" w:rsidRDefault="00B77057" w:rsidP="00B77057">
      <w:pPr>
        <w:rPr>
          <w:rFonts w:ascii="Helvetica Neue" w:hAnsi="Helvetica Neue"/>
          <w:lang w:val="en-DK"/>
        </w:rPr>
      </w:pPr>
    </w:p>
    <w:p w14:paraId="1289941C" w14:textId="77777777" w:rsidR="00B77057" w:rsidRPr="00B77057" w:rsidRDefault="00B77057" w:rsidP="00B77057">
      <w:pPr>
        <w:rPr>
          <w:rFonts w:ascii="Helvetica Neue" w:hAnsi="Helvetica Neue"/>
          <w:lang w:val="en-DK"/>
        </w:rPr>
      </w:pPr>
      <w:r w:rsidRPr="00B77057">
        <w:rPr>
          <w:rFonts w:ascii="Helvetica Neue" w:hAnsi="Helvetica Neue"/>
          <w:lang w:val="en-DK"/>
        </w:rPr>
        <w:t>With RTW Network Display, the TMxCore user interface can be accessed through a standard web browser anywhere on the network. STAGETEC uses this capability to bring TMxCore metering directly into its production environment, eliminating the need for a separate physical RTW display at the operator position.</w:t>
      </w:r>
    </w:p>
    <w:p w14:paraId="4303A24E" w14:textId="77777777" w:rsidR="00B77057" w:rsidRPr="00B77057" w:rsidRDefault="00B77057" w:rsidP="00B77057">
      <w:pPr>
        <w:rPr>
          <w:rFonts w:ascii="Helvetica Neue" w:hAnsi="Helvetica Neue"/>
          <w:lang w:val="en-DK"/>
        </w:rPr>
      </w:pPr>
    </w:p>
    <w:p w14:paraId="7D7663A6" w14:textId="77777777" w:rsidR="00B77057" w:rsidRPr="00B77057" w:rsidRDefault="00B77057" w:rsidP="00B77057">
      <w:pPr>
        <w:rPr>
          <w:rFonts w:ascii="Helvetica Neue" w:hAnsi="Helvetica Neue"/>
          <w:lang w:val="en-DK"/>
        </w:rPr>
      </w:pPr>
      <w:r w:rsidRPr="00B77057">
        <w:rPr>
          <w:rFonts w:ascii="Helvetica Neue" w:hAnsi="Helvetica Neue"/>
          <w:lang w:val="en-DK"/>
        </w:rPr>
        <w:t>At the same time, TMxCore remains responsible for the audio measurement and processing. This separation between dedicated measurement hardware and browser-based visualization provides STAGETEC with the flexibility to determine where and how RTW metering is presented to the operator.</w:t>
      </w:r>
    </w:p>
    <w:p w14:paraId="41D9C4ED" w14:textId="77777777" w:rsidR="00B77057" w:rsidRPr="00B77057" w:rsidRDefault="00B77057" w:rsidP="00B77057">
      <w:pPr>
        <w:rPr>
          <w:rFonts w:ascii="Helvetica Neue" w:hAnsi="Helvetica Neue"/>
          <w:lang w:val="en-DK"/>
        </w:rPr>
      </w:pPr>
    </w:p>
    <w:p w14:paraId="5A64880B" w14:textId="2671AFA3" w:rsidR="00B77057" w:rsidRPr="00B77057" w:rsidRDefault="00B77057" w:rsidP="00B77057">
      <w:pPr>
        <w:rPr>
          <w:rFonts w:ascii="Helvetica Neue" w:hAnsi="Helvetica Neue"/>
          <w:lang w:val="en-DK"/>
        </w:rPr>
      </w:pPr>
      <w:r w:rsidRPr="00B77057">
        <w:rPr>
          <w:rFonts w:ascii="Helvetica Neue" w:hAnsi="Helvetica Neue"/>
          <w:lang w:val="en-DK"/>
        </w:rPr>
        <w:lastRenderedPageBreak/>
        <w:t>“Integrating TMxCore gives our users direct access to RTW’s comprehensive audio metering without adding another separate user interface to their workspace,” says Markus Maschke, Head of Product Management at STAGETEC. “</w:t>
      </w:r>
      <w:r w:rsidR="008D45DD">
        <w:rPr>
          <w:rFonts w:ascii="Helvetica Neue" w:hAnsi="Helvetica Neue"/>
          <w:lang w:val="en-DK"/>
        </w:rPr>
        <w:t xml:space="preserve">RTW </w:t>
      </w:r>
      <w:r w:rsidRPr="00B77057">
        <w:rPr>
          <w:rFonts w:ascii="Helvetica Neue" w:hAnsi="Helvetica Neue"/>
          <w:lang w:val="en-DK"/>
        </w:rPr>
        <w:t>Network Display provides a straightforward way to incorporate TMxCore into our environment and fits very well with our approach to flexible, network-based production.”</w:t>
      </w:r>
    </w:p>
    <w:p w14:paraId="5DC406EE" w14:textId="77777777" w:rsidR="00B77057" w:rsidRPr="00B77057" w:rsidRDefault="00B77057" w:rsidP="00B77057">
      <w:pPr>
        <w:rPr>
          <w:rFonts w:ascii="Helvetica Neue" w:hAnsi="Helvetica Neue"/>
          <w:lang w:val="en-DK"/>
        </w:rPr>
      </w:pPr>
    </w:p>
    <w:p w14:paraId="444AB8BE" w14:textId="77777777" w:rsidR="00B77057" w:rsidRPr="00B77057" w:rsidRDefault="00B77057" w:rsidP="00B77057">
      <w:pPr>
        <w:rPr>
          <w:rFonts w:ascii="Helvetica Neue" w:hAnsi="Helvetica Neue"/>
          <w:b/>
          <w:bCs/>
          <w:lang w:val="en-DK"/>
        </w:rPr>
      </w:pPr>
      <w:r w:rsidRPr="00B77057">
        <w:rPr>
          <w:rFonts w:ascii="Helvetica Neue" w:hAnsi="Helvetica Neue"/>
          <w:b/>
          <w:bCs/>
          <w:lang w:val="en-DK"/>
        </w:rPr>
        <w:t>Designed for System Integration</w:t>
      </w:r>
    </w:p>
    <w:p w14:paraId="019E3A87" w14:textId="77777777" w:rsidR="00B77057" w:rsidRPr="00B77057" w:rsidRDefault="00B77057" w:rsidP="00B77057">
      <w:pPr>
        <w:rPr>
          <w:rFonts w:ascii="Helvetica Neue" w:hAnsi="Helvetica Neue"/>
          <w:lang w:val="en-DK"/>
        </w:rPr>
      </w:pPr>
    </w:p>
    <w:p w14:paraId="2E37F6EE" w14:textId="77777777" w:rsidR="00B77057" w:rsidRPr="00B77057" w:rsidRDefault="00B77057" w:rsidP="00B77057">
      <w:pPr>
        <w:rPr>
          <w:rFonts w:ascii="Helvetica Neue" w:hAnsi="Helvetica Neue"/>
          <w:lang w:val="en-DK"/>
        </w:rPr>
      </w:pPr>
      <w:r w:rsidRPr="00B77057">
        <w:rPr>
          <w:rFonts w:ascii="Helvetica Neue" w:hAnsi="Helvetica Neue"/>
          <w:lang w:val="en-DK"/>
        </w:rPr>
        <w:t>The STAGETEC integration reflects RTW’s broader strategy for TMxCore: providing a dedicated audio measurement engine that can become an integrated component of third-party broadcast and production systems.</w:t>
      </w:r>
    </w:p>
    <w:p w14:paraId="3408D08B" w14:textId="77777777" w:rsidR="00B77057" w:rsidRPr="00B77057" w:rsidRDefault="00B77057" w:rsidP="00B77057">
      <w:pPr>
        <w:rPr>
          <w:rFonts w:ascii="Helvetica Neue" w:hAnsi="Helvetica Neue"/>
          <w:lang w:val="en-DK"/>
        </w:rPr>
      </w:pPr>
    </w:p>
    <w:p w14:paraId="51353FCC" w14:textId="77777777" w:rsidR="00B77057" w:rsidRPr="00B77057" w:rsidRDefault="00B77057" w:rsidP="00B77057">
      <w:pPr>
        <w:rPr>
          <w:rFonts w:ascii="Helvetica Neue" w:hAnsi="Helvetica Neue"/>
          <w:lang w:val="en-DK"/>
        </w:rPr>
      </w:pPr>
      <w:r w:rsidRPr="00B77057">
        <w:rPr>
          <w:rFonts w:ascii="Helvetica Neue" w:hAnsi="Helvetica Neue"/>
          <w:lang w:val="en-DK"/>
        </w:rPr>
        <w:t>TMxCore combines RTW’s audio metering and analysis capabilities in a compact, screenless platform. Network Display extends this concept by separating the physical location of the measurement engine from the location of its user interface.</w:t>
      </w:r>
    </w:p>
    <w:p w14:paraId="02DD4865" w14:textId="77777777" w:rsidR="00B77057" w:rsidRPr="00B77057" w:rsidRDefault="00B77057" w:rsidP="00B77057">
      <w:pPr>
        <w:rPr>
          <w:rFonts w:ascii="Helvetica Neue" w:hAnsi="Helvetica Neue"/>
          <w:lang w:val="en-DK"/>
        </w:rPr>
      </w:pPr>
    </w:p>
    <w:p w14:paraId="1CBF9C67" w14:textId="7E2F0D4D" w:rsidR="002B60F5" w:rsidRDefault="00B77057" w:rsidP="00B77057">
      <w:pPr>
        <w:rPr>
          <w:rFonts w:ascii="Helvetica Neue" w:hAnsi="Helvetica Neue"/>
          <w:lang w:val="en-DK"/>
        </w:rPr>
      </w:pPr>
      <w:r w:rsidRPr="00B77057">
        <w:rPr>
          <w:rFonts w:ascii="Helvetica Neue" w:hAnsi="Helvetica Neue"/>
          <w:lang w:val="en-DK"/>
        </w:rPr>
        <w:t>Alongside Network Display, TMxCore provides interfaces and network technologies designed to support integration and automation in modern broadcast infrastructures, allowing manufacturers and system integrators to incorporate RTW metering into larger workflows while retaining the consistency and processing of a dedicated RTW solution.</w:t>
      </w:r>
    </w:p>
    <w:p w14:paraId="1704807B" w14:textId="77777777" w:rsidR="00B77057" w:rsidRPr="002B60F5" w:rsidRDefault="00B77057" w:rsidP="00B77057">
      <w:pPr>
        <w:rPr>
          <w:rFonts w:ascii="Helvetica Neue" w:hAnsi="Helvetica Neue"/>
          <w:lang w:val="en-DK"/>
        </w:rPr>
      </w:pPr>
    </w:p>
    <w:p w14:paraId="4F7BAAA8" w14:textId="5DEDE9DA" w:rsidR="00C658E8" w:rsidRDefault="00B77057" w:rsidP="003B6FAD">
      <w:pPr>
        <w:rPr>
          <w:rFonts w:ascii="Helvetica Neue" w:hAnsi="Helvetica Neue"/>
          <w:b/>
          <w:bCs/>
          <w:lang w:val="en-US"/>
        </w:rPr>
      </w:pPr>
      <w:r w:rsidRPr="00B77057">
        <w:rPr>
          <w:rFonts w:ascii="Helvetica Neue" w:hAnsi="Helvetica Neue"/>
          <w:lang w:val="en-DK"/>
        </w:rPr>
        <w:t>Visitors to IBC2026 can learn more about TMxCore and the STAGETEC integration at the RTW booth, Hall 8, Stand 8.D44 (Amptec).</w:t>
      </w:r>
    </w:p>
    <w:p w14:paraId="2623F434" w14:textId="77777777" w:rsidR="00C658E8" w:rsidRDefault="00C658E8" w:rsidP="003B6FAD">
      <w:pPr>
        <w:rPr>
          <w:rFonts w:ascii="Helvetica Neue" w:hAnsi="Helvetica Neue"/>
          <w:b/>
          <w:bCs/>
          <w:lang w:val="en-US"/>
        </w:rPr>
      </w:pPr>
    </w:p>
    <w:p w14:paraId="3467C4B0" w14:textId="65A76C2C" w:rsidR="003714EE" w:rsidRPr="003714EE" w:rsidRDefault="003714EE" w:rsidP="003B6FAD">
      <w:pPr>
        <w:rPr>
          <w:rFonts w:ascii="Helvetica Neue" w:hAnsi="Helvetica Neue"/>
          <w:lang w:val="en-US"/>
        </w:rPr>
      </w:pPr>
      <w:r w:rsidRPr="003714EE">
        <w:rPr>
          <w:rFonts w:ascii="Helvetica Neue" w:hAnsi="Helvetica Neue"/>
          <w:lang w:val="en-US"/>
        </w:rPr>
        <w:t>The integration can also be experienced at the STAGETEC booth, Hall 8, Stand 8.C41, where RTW Network Display will be presented as part of the AVATUS ecosystem, demonstrating how TMxCore metering can be seamlessly incorporated into AVATUS production workflows.</w:t>
      </w:r>
    </w:p>
    <w:p w14:paraId="45867A10" w14:textId="77777777" w:rsidR="003714EE" w:rsidRDefault="003714EE" w:rsidP="003B6FAD">
      <w:pPr>
        <w:rPr>
          <w:rFonts w:ascii="Helvetica Neue" w:hAnsi="Helvetica Neue"/>
          <w:b/>
          <w:bCs/>
          <w:lang w:val="en-US"/>
        </w:rPr>
      </w:pPr>
    </w:p>
    <w:p w14:paraId="5F1EA984" w14:textId="77777777" w:rsidR="00693358" w:rsidRDefault="00693358" w:rsidP="003B6FAD">
      <w:pPr>
        <w:rPr>
          <w:rFonts w:ascii="Helvetica Neue" w:hAnsi="Helvetica Neue"/>
          <w:b/>
          <w:bCs/>
          <w:lang w:val="en-US"/>
        </w:rPr>
      </w:pPr>
    </w:p>
    <w:p w14:paraId="1756440C" w14:textId="77777777" w:rsidR="00693358" w:rsidRPr="003B6FAD" w:rsidRDefault="00693358" w:rsidP="00693358">
      <w:pPr>
        <w:rPr>
          <w:rFonts w:ascii="Helvetica Neue" w:hAnsi="Helvetica Neue"/>
          <w:b/>
          <w:bCs/>
          <w:lang w:val="en-US"/>
        </w:rPr>
      </w:pPr>
      <w:r w:rsidRPr="003B6FAD">
        <w:rPr>
          <w:rFonts w:ascii="Helvetica Neue" w:hAnsi="Helvetica Neue"/>
          <w:b/>
          <w:bCs/>
          <w:lang w:val="en-US"/>
        </w:rPr>
        <w:t xml:space="preserve">About RTW GmbH </w:t>
      </w:r>
      <w:r w:rsidRPr="003B6FAD">
        <w:rPr>
          <w:rFonts w:ascii="Helvetica Neue" w:hAnsi="Helvetica Neue"/>
          <w:b/>
          <w:lang w:val="en-GB"/>
        </w:rPr>
        <w:t>&amp; Co. KG </w:t>
      </w:r>
    </w:p>
    <w:p w14:paraId="637D4F55" w14:textId="77777777" w:rsidR="00693358" w:rsidRPr="003B6FAD" w:rsidRDefault="00693358" w:rsidP="00693358">
      <w:pPr>
        <w:rPr>
          <w:rFonts w:ascii="Helvetica Neue" w:hAnsi="Helvetica Neue"/>
          <w:lang w:val="en-US"/>
        </w:rPr>
      </w:pPr>
      <w:r w:rsidRPr="003B6FAD">
        <w:rPr>
          <w:rFonts w:ascii="Helvetica Neue" w:hAnsi="Helvetica Neue"/>
          <w:lang w:val="en-US"/>
        </w:rPr>
        <w:t>RTW has been at the forefront of audio metering and monitoring for over 60 years, trusted by broadcasters, post-production studios, and audio professionals worldwide. With a commitment to precision, usability, and innovation, RTW continues to set the standard for intelligent audio measurement.</w:t>
      </w:r>
    </w:p>
    <w:p w14:paraId="54030BC5" w14:textId="77777777" w:rsidR="00693358" w:rsidRDefault="00693358" w:rsidP="00693358">
      <w:pPr>
        <w:rPr>
          <w:rFonts w:ascii="Helvetica Neue" w:hAnsi="Helvetica Neue"/>
          <w:b/>
          <w:bCs/>
          <w:lang w:val="en-US"/>
        </w:rPr>
      </w:pPr>
    </w:p>
    <w:p w14:paraId="13E76933" w14:textId="77777777" w:rsidR="00693358" w:rsidRDefault="00693358" w:rsidP="00693358">
      <w:pPr>
        <w:rPr>
          <w:rFonts w:ascii="Helvetica Neue" w:hAnsi="Helvetica Neue"/>
          <w:b/>
          <w:bCs/>
          <w:lang w:val="en-US"/>
        </w:rPr>
      </w:pPr>
    </w:p>
    <w:p w14:paraId="2FBB7AD5" w14:textId="77777777" w:rsidR="00693358" w:rsidRPr="003B6FAD" w:rsidRDefault="00693358" w:rsidP="00693358">
      <w:pPr>
        <w:rPr>
          <w:rFonts w:ascii="Helvetica Neue" w:hAnsi="Helvetica Neue"/>
          <w:b/>
          <w:bCs/>
          <w:lang w:val="en-US"/>
        </w:rPr>
      </w:pPr>
      <w:r w:rsidRPr="003B6FAD">
        <w:rPr>
          <w:rFonts w:ascii="Helvetica Neue" w:hAnsi="Helvetica Neue"/>
          <w:b/>
          <w:bCs/>
          <w:lang w:val="en-US"/>
        </w:rPr>
        <w:t>Press Contact:</w:t>
      </w:r>
    </w:p>
    <w:p w14:paraId="466404C9" w14:textId="77777777" w:rsidR="00693358" w:rsidRPr="003B6FAD" w:rsidRDefault="00693358" w:rsidP="00693358">
      <w:pPr>
        <w:rPr>
          <w:rFonts w:ascii="Helvetica Neue" w:hAnsi="Helvetica Neue"/>
          <w:lang w:val="en-US"/>
        </w:rPr>
      </w:pPr>
      <w:r w:rsidRPr="003B6FAD">
        <w:rPr>
          <w:rFonts w:ascii="Helvetica Neue" w:hAnsi="Helvetica Neue"/>
          <w:lang w:val="en-US"/>
        </w:rPr>
        <w:t>Thomas Valter</w:t>
      </w:r>
      <w:r>
        <w:rPr>
          <w:rFonts w:ascii="Helvetica Neue" w:hAnsi="Helvetica Neue"/>
          <w:lang w:val="en-US"/>
        </w:rPr>
        <w:t>, Director of Product Management and Marketing</w:t>
      </w:r>
    </w:p>
    <w:p w14:paraId="061870D5" w14:textId="77777777" w:rsidR="00693358" w:rsidRPr="003B6FAD" w:rsidRDefault="00693358" w:rsidP="00693358">
      <w:pPr>
        <w:rPr>
          <w:rFonts w:ascii="Helvetica Neue" w:hAnsi="Helvetica Neue"/>
          <w:lang w:val="en-GB"/>
        </w:rPr>
      </w:pPr>
      <w:r w:rsidRPr="003B6FAD">
        <w:rPr>
          <w:rFonts w:ascii="Helvetica Neue" w:hAnsi="Helvetica Neue"/>
          <w:lang w:val="en-GB"/>
        </w:rPr>
        <w:t xml:space="preserve">Email: </w:t>
      </w:r>
      <w:hyperlink r:id="rId7" w:history="1">
        <w:r w:rsidRPr="003B6FAD">
          <w:rPr>
            <w:rStyle w:val="Hyperlink"/>
            <w:rFonts w:ascii="Helvetica Neue" w:hAnsi="Helvetica Neue"/>
            <w:lang w:val="en-GB"/>
          </w:rPr>
          <w:t>tvalter@rtw.com</w:t>
        </w:r>
      </w:hyperlink>
    </w:p>
    <w:p w14:paraId="72AD5EBD" w14:textId="77777777" w:rsidR="00693358" w:rsidRPr="002047CF" w:rsidRDefault="00693358" w:rsidP="00693358">
      <w:pPr>
        <w:rPr>
          <w:rFonts w:ascii="Helvetica Neue" w:hAnsi="Helvetica Neue"/>
          <w:lang w:val="en-US"/>
        </w:rPr>
      </w:pPr>
      <w:r>
        <w:rPr>
          <w:rFonts w:ascii="Helvetica Neue" w:hAnsi="Helvetica Neue"/>
          <w:lang w:val="en-US"/>
        </w:rPr>
        <w:t>Website: rtw.com</w:t>
      </w:r>
    </w:p>
    <w:p w14:paraId="3951CD62" w14:textId="68A1841D" w:rsidR="003B6FAD" w:rsidRPr="002047CF" w:rsidRDefault="003B6FAD" w:rsidP="00693358">
      <w:pPr>
        <w:rPr>
          <w:rFonts w:ascii="Helvetica Neue" w:hAnsi="Helvetica Neue"/>
          <w:lang w:val="en-US"/>
        </w:rPr>
      </w:pPr>
    </w:p>
    <w:sectPr w:rsidR="003B6FAD" w:rsidRPr="002047CF" w:rsidSect="002F14C1">
      <w:head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20BB60" w14:textId="77777777" w:rsidR="004F0819" w:rsidRDefault="004F0819" w:rsidP="00693358">
      <w:r>
        <w:separator/>
      </w:r>
    </w:p>
  </w:endnote>
  <w:endnote w:type="continuationSeparator" w:id="0">
    <w:p w14:paraId="2BE178AF" w14:textId="77777777" w:rsidR="004F0819" w:rsidRDefault="004F0819" w:rsidP="00693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938334" w14:textId="77777777" w:rsidR="004F0819" w:rsidRDefault="004F0819" w:rsidP="00693358">
      <w:r>
        <w:separator/>
      </w:r>
    </w:p>
  </w:footnote>
  <w:footnote w:type="continuationSeparator" w:id="0">
    <w:p w14:paraId="24D07556" w14:textId="77777777" w:rsidR="004F0819" w:rsidRDefault="004F0819" w:rsidP="00693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A58FB" w14:textId="1848A024" w:rsidR="00693358" w:rsidRDefault="00693358" w:rsidP="00693358">
    <w:pPr>
      <w:pStyle w:val="Header"/>
      <w:ind w:right="-1056"/>
      <w:jc w:val="right"/>
    </w:pPr>
    <w:r>
      <w:rPr>
        <w:noProof/>
      </w:rPr>
      <w:drawing>
        <wp:inline distT="0" distB="0" distL="0" distR="0" wp14:anchorId="35343C3A" wp14:editId="2FF74AEC">
          <wp:extent cx="1212273" cy="454675"/>
          <wp:effectExtent l="0" t="0" r="0" b="2540"/>
          <wp:docPr id="139737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75860" name="Picture 1720375860"/>
                  <pic:cNvPicPr/>
                </pic:nvPicPr>
                <pic:blipFill>
                  <a:blip r:embed="rId1"/>
                  <a:stretch>
                    <a:fillRect/>
                  </a:stretch>
                </pic:blipFill>
                <pic:spPr>
                  <a:xfrm>
                    <a:off x="0" y="0"/>
                    <a:ext cx="1252037" cy="469589"/>
                  </a:xfrm>
                  <a:prstGeom prst="rect">
                    <a:avLst/>
                  </a:prstGeom>
                </pic:spPr>
              </pic:pic>
            </a:graphicData>
          </a:graphic>
        </wp:inline>
      </w:drawing>
    </w:r>
  </w:p>
  <w:p w14:paraId="2A126184" w14:textId="77777777" w:rsidR="00693358" w:rsidRDefault="00693358" w:rsidP="00693358">
    <w:pPr>
      <w:pStyle w:val="Header"/>
      <w:ind w:right="-105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8316E"/>
    <w:multiLevelType w:val="hybridMultilevel"/>
    <w:tmpl w:val="23549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91336"/>
    <w:multiLevelType w:val="multilevel"/>
    <w:tmpl w:val="5EF8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C1664"/>
    <w:multiLevelType w:val="multilevel"/>
    <w:tmpl w:val="536C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21254E"/>
    <w:multiLevelType w:val="multilevel"/>
    <w:tmpl w:val="CD2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8511A1"/>
    <w:multiLevelType w:val="hybridMultilevel"/>
    <w:tmpl w:val="F37C9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C64FBB"/>
    <w:multiLevelType w:val="hybridMultilevel"/>
    <w:tmpl w:val="DC4C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21E77"/>
    <w:multiLevelType w:val="multilevel"/>
    <w:tmpl w:val="C78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716936">
    <w:abstractNumId w:val="6"/>
  </w:num>
  <w:num w:numId="2" w16cid:durableId="839468063">
    <w:abstractNumId w:val="3"/>
  </w:num>
  <w:num w:numId="3" w16cid:durableId="384180009">
    <w:abstractNumId w:val="1"/>
  </w:num>
  <w:num w:numId="4" w16cid:durableId="436950333">
    <w:abstractNumId w:val="2"/>
  </w:num>
  <w:num w:numId="5" w16cid:durableId="522785365">
    <w:abstractNumId w:val="0"/>
  </w:num>
  <w:num w:numId="6" w16cid:durableId="70854416">
    <w:abstractNumId w:val="5"/>
  </w:num>
  <w:num w:numId="7" w16cid:durableId="180199150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65"/>
    <w:rsid w:val="000021CA"/>
    <w:rsid w:val="00010510"/>
    <w:rsid w:val="000279A3"/>
    <w:rsid w:val="00174C21"/>
    <w:rsid w:val="001F142B"/>
    <w:rsid w:val="002047CF"/>
    <w:rsid w:val="00275F65"/>
    <w:rsid w:val="002B60F5"/>
    <w:rsid w:val="002F14C1"/>
    <w:rsid w:val="003714EE"/>
    <w:rsid w:val="003A4656"/>
    <w:rsid w:val="003B6FAD"/>
    <w:rsid w:val="004C6018"/>
    <w:rsid w:val="004F0819"/>
    <w:rsid w:val="005141AB"/>
    <w:rsid w:val="00535F06"/>
    <w:rsid w:val="00567B88"/>
    <w:rsid w:val="00577FDE"/>
    <w:rsid w:val="005C24AE"/>
    <w:rsid w:val="00626E9F"/>
    <w:rsid w:val="00693358"/>
    <w:rsid w:val="0069440B"/>
    <w:rsid w:val="006F33A2"/>
    <w:rsid w:val="00725D8A"/>
    <w:rsid w:val="0077053A"/>
    <w:rsid w:val="007C6BF5"/>
    <w:rsid w:val="008940AB"/>
    <w:rsid w:val="008D45DD"/>
    <w:rsid w:val="00A3076E"/>
    <w:rsid w:val="00B35CA7"/>
    <w:rsid w:val="00B45F3B"/>
    <w:rsid w:val="00B77057"/>
    <w:rsid w:val="00BF0F55"/>
    <w:rsid w:val="00C05A32"/>
    <w:rsid w:val="00C658E8"/>
    <w:rsid w:val="00CE3ABB"/>
    <w:rsid w:val="00D0095E"/>
    <w:rsid w:val="00D74F82"/>
    <w:rsid w:val="00D811FC"/>
    <w:rsid w:val="00E0478F"/>
    <w:rsid w:val="00F207D0"/>
    <w:rsid w:val="00FE7E48"/>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29CC0"/>
  <w14:defaultImageDpi w14:val="300"/>
  <w15:docId w15:val="{659A3282-4D5D-F64A-A8D1-574A2EDA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47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047C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B6FA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5F06"/>
    <w:rPr>
      <w:color w:val="0000FF" w:themeColor="hyperlink"/>
      <w:u w:val="single"/>
    </w:rPr>
  </w:style>
  <w:style w:type="character" w:styleId="UnresolvedMention">
    <w:name w:val="Unresolved Mention"/>
    <w:basedOn w:val="DefaultParagraphFont"/>
    <w:uiPriority w:val="99"/>
    <w:semiHidden/>
    <w:unhideWhenUsed/>
    <w:rsid w:val="00535F06"/>
    <w:rPr>
      <w:color w:val="605E5C"/>
      <w:shd w:val="clear" w:color="auto" w:fill="E1DFDD"/>
    </w:rPr>
  </w:style>
  <w:style w:type="character" w:customStyle="1" w:styleId="Heading1Char">
    <w:name w:val="Heading 1 Char"/>
    <w:basedOn w:val="DefaultParagraphFont"/>
    <w:link w:val="Heading1"/>
    <w:uiPriority w:val="9"/>
    <w:rsid w:val="002047C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047CF"/>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2047CF"/>
    <w:pPr>
      <w:ind w:left="720"/>
      <w:contextualSpacing/>
    </w:pPr>
  </w:style>
  <w:style w:type="character" w:styleId="FollowedHyperlink">
    <w:name w:val="FollowedHyperlink"/>
    <w:basedOn w:val="DefaultParagraphFont"/>
    <w:uiPriority w:val="99"/>
    <w:semiHidden/>
    <w:unhideWhenUsed/>
    <w:rsid w:val="002047CF"/>
    <w:rPr>
      <w:color w:val="800080" w:themeColor="followedHyperlink"/>
      <w:u w:val="single"/>
    </w:rPr>
  </w:style>
  <w:style w:type="character" w:customStyle="1" w:styleId="Heading3Char">
    <w:name w:val="Heading 3 Char"/>
    <w:basedOn w:val="DefaultParagraphFont"/>
    <w:link w:val="Heading3"/>
    <w:uiPriority w:val="9"/>
    <w:semiHidden/>
    <w:rsid w:val="003B6FAD"/>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693358"/>
    <w:pPr>
      <w:tabs>
        <w:tab w:val="center" w:pos="4513"/>
        <w:tab w:val="right" w:pos="9026"/>
      </w:tabs>
    </w:pPr>
  </w:style>
  <w:style w:type="character" w:customStyle="1" w:styleId="HeaderChar">
    <w:name w:val="Header Char"/>
    <w:basedOn w:val="DefaultParagraphFont"/>
    <w:link w:val="Header"/>
    <w:uiPriority w:val="99"/>
    <w:rsid w:val="00693358"/>
  </w:style>
  <w:style w:type="paragraph" w:styleId="Footer">
    <w:name w:val="footer"/>
    <w:basedOn w:val="Normal"/>
    <w:link w:val="FooterChar"/>
    <w:uiPriority w:val="99"/>
    <w:unhideWhenUsed/>
    <w:rsid w:val="00693358"/>
    <w:pPr>
      <w:tabs>
        <w:tab w:val="center" w:pos="4513"/>
        <w:tab w:val="right" w:pos="9026"/>
      </w:tabs>
    </w:pPr>
  </w:style>
  <w:style w:type="character" w:customStyle="1" w:styleId="FooterChar">
    <w:name w:val="Footer Char"/>
    <w:basedOn w:val="DefaultParagraphFont"/>
    <w:link w:val="Footer"/>
    <w:uiPriority w:val="99"/>
    <w:rsid w:val="00693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2138162">
      <w:bodyDiv w:val="1"/>
      <w:marLeft w:val="0"/>
      <w:marRight w:val="0"/>
      <w:marTop w:val="0"/>
      <w:marBottom w:val="0"/>
      <w:divBdr>
        <w:top w:val="none" w:sz="0" w:space="0" w:color="auto"/>
        <w:left w:val="none" w:sz="0" w:space="0" w:color="auto"/>
        <w:bottom w:val="none" w:sz="0" w:space="0" w:color="auto"/>
        <w:right w:val="none" w:sz="0" w:space="0" w:color="auto"/>
      </w:divBdr>
      <w:divsChild>
        <w:div w:id="1450857519">
          <w:marLeft w:val="0"/>
          <w:marRight w:val="0"/>
          <w:marTop w:val="0"/>
          <w:marBottom w:val="0"/>
          <w:divBdr>
            <w:top w:val="none" w:sz="0" w:space="0" w:color="auto"/>
            <w:left w:val="none" w:sz="0" w:space="0" w:color="auto"/>
            <w:bottom w:val="none" w:sz="0" w:space="0" w:color="auto"/>
            <w:right w:val="none" w:sz="0" w:space="0" w:color="auto"/>
          </w:divBdr>
        </w:div>
        <w:div w:id="775906720">
          <w:marLeft w:val="0"/>
          <w:marRight w:val="0"/>
          <w:marTop w:val="0"/>
          <w:marBottom w:val="0"/>
          <w:divBdr>
            <w:top w:val="none" w:sz="0" w:space="0" w:color="auto"/>
            <w:left w:val="none" w:sz="0" w:space="0" w:color="auto"/>
            <w:bottom w:val="none" w:sz="0" w:space="0" w:color="auto"/>
            <w:right w:val="none" w:sz="0" w:space="0" w:color="auto"/>
          </w:divBdr>
        </w:div>
        <w:div w:id="1149785746">
          <w:marLeft w:val="0"/>
          <w:marRight w:val="0"/>
          <w:marTop w:val="0"/>
          <w:marBottom w:val="0"/>
          <w:divBdr>
            <w:top w:val="none" w:sz="0" w:space="0" w:color="auto"/>
            <w:left w:val="none" w:sz="0" w:space="0" w:color="auto"/>
            <w:bottom w:val="none" w:sz="0" w:space="0" w:color="auto"/>
            <w:right w:val="none" w:sz="0" w:space="0" w:color="auto"/>
          </w:divBdr>
        </w:div>
      </w:divsChild>
    </w:div>
    <w:div w:id="1158227134">
      <w:bodyDiv w:val="1"/>
      <w:marLeft w:val="0"/>
      <w:marRight w:val="0"/>
      <w:marTop w:val="0"/>
      <w:marBottom w:val="0"/>
      <w:divBdr>
        <w:top w:val="none" w:sz="0" w:space="0" w:color="auto"/>
        <w:left w:val="none" w:sz="0" w:space="0" w:color="auto"/>
        <w:bottom w:val="none" w:sz="0" w:space="0" w:color="auto"/>
        <w:right w:val="none" w:sz="0" w:space="0" w:color="auto"/>
      </w:divBdr>
    </w:div>
    <w:div w:id="1271277257">
      <w:bodyDiv w:val="1"/>
      <w:marLeft w:val="0"/>
      <w:marRight w:val="0"/>
      <w:marTop w:val="0"/>
      <w:marBottom w:val="0"/>
      <w:divBdr>
        <w:top w:val="none" w:sz="0" w:space="0" w:color="auto"/>
        <w:left w:val="none" w:sz="0" w:space="0" w:color="auto"/>
        <w:bottom w:val="none" w:sz="0" w:space="0" w:color="auto"/>
        <w:right w:val="none" w:sz="0" w:space="0" w:color="auto"/>
      </w:divBdr>
      <w:divsChild>
        <w:div w:id="1706976550">
          <w:marLeft w:val="0"/>
          <w:marRight w:val="0"/>
          <w:marTop w:val="0"/>
          <w:marBottom w:val="0"/>
          <w:divBdr>
            <w:top w:val="none" w:sz="0" w:space="0" w:color="auto"/>
            <w:left w:val="none" w:sz="0" w:space="0" w:color="auto"/>
            <w:bottom w:val="none" w:sz="0" w:space="0" w:color="auto"/>
            <w:right w:val="none" w:sz="0" w:space="0" w:color="auto"/>
          </w:divBdr>
        </w:div>
        <w:div w:id="2138792483">
          <w:marLeft w:val="0"/>
          <w:marRight w:val="0"/>
          <w:marTop w:val="0"/>
          <w:marBottom w:val="0"/>
          <w:divBdr>
            <w:top w:val="none" w:sz="0" w:space="0" w:color="auto"/>
            <w:left w:val="none" w:sz="0" w:space="0" w:color="auto"/>
            <w:bottom w:val="none" w:sz="0" w:space="0" w:color="auto"/>
            <w:right w:val="none" w:sz="0" w:space="0" w:color="auto"/>
          </w:divBdr>
        </w:div>
        <w:div w:id="1827090933">
          <w:marLeft w:val="0"/>
          <w:marRight w:val="0"/>
          <w:marTop w:val="0"/>
          <w:marBottom w:val="0"/>
          <w:divBdr>
            <w:top w:val="none" w:sz="0" w:space="0" w:color="auto"/>
            <w:left w:val="none" w:sz="0" w:space="0" w:color="auto"/>
            <w:bottom w:val="none" w:sz="0" w:space="0" w:color="auto"/>
            <w:right w:val="none" w:sz="0" w:space="0" w:color="auto"/>
          </w:divBdr>
        </w:div>
        <w:div w:id="323246889">
          <w:marLeft w:val="0"/>
          <w:marRight w:val="0"/>
          <w:marTop w:val="0"/>
          <w:marBottom w:val="0"/>
          <w:divBdr>
            <w:top w:val="none" w:sz="0" w:space="0" w:color="auto"/>
            <w:left w:val="none" w:sz="0" w:space="0" w:color="auto"/>
            <w:bottom w:val="none" w:sz="0" w:space="0" w:color="auto"/>
            <w:right w:val="none" w:sz="0" w:space="0" w:color="auto"/>
          </w:divBdr>
        </w:div>
        <w:div w:id="1227180622">
          <w:marLeft w:val="0"/>
          <w:marRight w:val="0"/>
          <w:marTop w:val="0"/>
          <w:marBottom w:val="0"/>
          <w:divBdr>
            <w:top w:val="none" w:sz="0" w:space="0" w:color="auto"/>
            <w:left w:val="none" w:sz="0" w:space="0" w:color="auto"/>
            <w:bottom w:val="none" w:sz="0" w:space="0" w:color="auto"/>
            <w:right w:val="none" w:sz="0" w:space="0" w:color="auto"/>
          </w:divBdr>
        </w:div>
        <w:div w:id="812646849">
          <w:marLeft w:val="0"/>
          <w:marRight w:val="0"/>
          <w:marTop w:val="0"/>
          <w:marBottom w:val="0"/>
          <w:divBdr>
            <w:top w:val="none" w:sz="0" w:space="0" w:color="auto"/>
            <w:left w:val="none" w:sz="0" w:space="0" w:color="auto"/>
            <w:bottom w:val="none" w:sz="0" w:space="0" w:color="auto"/>
            <w:right w:val="none" w:sz="0" w:space="0" w:color="auto"/>
          </w:divBdr>
        </w:div>
        <w:div w:id="1062797630">
          <w:marLeft w:val="0"/>
          <w:marRight w:val="0"/>
          <w:marTop w:val="0"/>
          <w:marBottom w:val="0"/>
          <w:divBdr>
            <w:top w:val="none" w:sz="0" w:space="0" w:color="auto"/>
            <w:left w:val="none" w:sz="0" w:space="0" w:color="auto"/>
            <w:bottom w:val="none" w:sz="0" w:space="0" w:color="auto"/>
            <w:right w:val="none" w:sz="0" w:space="0" w:color="auto"/>
          </w:divBdr>
        </w:div>
        <w:div w:id="698966420">
          <w:marLeft w:val="0"/>
          <w:marRight w:val="0"/>
          <w:marTop w:val="0"/>
          <w:marBottom w:val="0"/>
          <w:divBdr>
            <w:top w:val="none" w:sz="0" w:space="0" w:color="auto"/>
            <w:left w:val="none" w:sz="0" w:space="0" w:color="auto"/>
            <w:bottom w:val="none" w:sz="0" w:space="0" w:color="auto"/>
            <w:right w:val="none" w:sz="0" w:space="0" w:color="auto"/>
          </w:divBdr>
        </w:div>
        <w:div w:id="9764898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valter@rt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dc:creator>
  <cp:keywords/>
  <dc:description/>
  <cp:lastModifiedBy>Thomas Valter</cp:lastModifiedBy>
  <cp:revision>19</cp:revision>
  <dcterms:created xsi:type="dcterms:W3CDTF">2025-06-24T12:20:00Z</dcterms:created>
  <dcterms:modified xsi:type="dcterms:W3CDTF">2026-09-04T10:51:00Z</dcterms:modified>
</cp:coreProperties>
</file>