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09C6D6" w14:textId="3BB75ECB" w:rsidR="00535F06" w:rsidRPr="002047CF" w:rsidRDefault="003B6FAD" w:rsidP="002047CF">
      <w:pPr>
        <w:rPr>
          <w:rFonts w:ascii="Helvetica Neue" w:hAnsi="Helvetica Neue"/>
          <w:lang w:val="en-DK"/>
        </w:rPr>
      </w:pPr>
      <w:r>
        <w:rPr>
          <w:rFonts w:ascii="Helvetica Neue" w:hAnsi="Helvetica Neue"/>
          <w:lang w:val="en-DK"/>
        </w:rPr>
        <w:t>RTW IBC 202</w:t>
      </w:r>
      <w:r w:rsidR="000021CA">
        <w:rPr>
          <w:rFonts w:ascii="Helvetica Neue" w:hAnsi="Helvetica Neue"/>
          <w:lang w:val="en-DK"/>
        </w:rPr>
        <w:t>6</w:t>
      </w:r>
      <w:r>
        <w:rPr>
          <w:rFonts w:ascii="Helvetica Neue" w:hAnsi="Helvetica Neue"/>
          <w:lang w:val="en-DK"/>
        </w:rPr>
        <w:t xml:space="preserve"> EMBARGO – 1</w:t>
      </w:r>
      <w:r w:rsidR="000021CA">
        <w:rPr>
          <w:rFonts w:ascii="Helvetica Neue" w:hAnsi="Helvetica Neue"/>
          <w:lang w:val="en-DK"/>
        </w:rPr>
        <w:t>1</w:t>
      </w:r>
      <w:r>
        <w:rPr>
          <w:rFonts w:ascii="Helvetica Neue" w:hAnsi="Helvetica Neue"/>
          <w:lang w:val="en-DK"/>
        </w:rPr>
        <w:t>th September 202</w:t>
      </w:r>
      <w:r w:rsidR="000021CA">
        <w:rPr>
          <w:rFonts w:ascii="Helvetica Neue" w:hAnsi="Helvetica Neue"/>
          <w:lang w:val="en-DK"/>
        </w:rPr>
        <w:t>6</w:t>
      </w:r>
      <w:r w:rsidR="00C658E8">
        <w:rPr>
          <w:rFonts w:ascii="Helvetica Neue" w:hAnsi="Helvetica Neue"/>
          <w:lang w:val="en-DK"/>
        </w:rPr>
        <w:t>.</w:t>
      </w:r>
    </w:p>
    <w:p w14:paraId="2EA7F60F" w14:textId="77777777" w:rsidR="003B6FAD" w:rsidRDefault="003B6FAD" w:rsidP="002047CF">
      <w:pPr>
        <w:rPr>
          <w:rFonts w:ascii="Helvetica Neue" w:hAnsi="Helvetica Neue"/>
          <w:lang w:val="en-DK"/>
        </w:rPr>
      </w:pPr>
    </w:p>
    <w:p w14:paraId="15899497" w14:textId="65402F66" w:rsidR="002047CF" w:rsidRPr="002047CF" w:rsidRDefault="002047CF" w:rsidP="002047CF">
      <w:pPr>
        <w:rPr>
          <w:rFonts w:ascii="Helvetica Neue" w:hAnsi="Helvetica Neue"/>
          <w:lang w:val="en-DK"/>
        </w:rPr>
      </w:pPr>
    </w:p>
    <w:p w14:paraId="3CDF500E" w14:textId="392C1100" w:rsidR="002B60F5" w:rsidRDefault="008670D7" w:rsidP="002047CF">
      <w:pPr>
        <w:rPr>
          <w:rFonts w:ascii="Helvetica Neue" w:eastAsiaTheme="majorEastAsia" w:hAnsi="Helvetica Neue" w:cstheme="majorBidi"/>
          <w:b/>
          <w:bCs/>
          <w:sz w:val="32"/>
          <w:szCs w:val="32"/>
          <w:lang w:val="en-DK"/>
        </w:rPr>
      </w:pPr>
      <w:r w:rsidRPr="008670D7">
        <w:rPr>
          <w:rFonts w:ascii="Helvetica Neue" w:eastAsiaTheme="majorEastAsia" w:hAnsi="Helvetica Neue" w:cstheme="majorBidi"/>
          <w:b/>
          <w:bCs/>
          <w:sz w:val="32"/>
          <w:szCs w:val="32"/>
          <w:lang w:val="en-DK"/>
        </w:rPr>
        <w:t>RTW Expands IP Integration with LAWO HOME and NMOS IS-07 Support</w:t>
      </w:r>
    </w:p>
    <w:p w14:paraId="5DB0D2F6" w14:textId="77777777" w:rsidR="008670D7" w:rsidRDefault="008670D7" w:rsidP="002047CF">
      <w:pPr>
        <w:rPr>
          <w:rFonts w:ascii="Helvetica Neue" w:eastAsiaTheme="majorEastAsia" w:hAnsi="Helvetica Neue" w:cstheme="majorBidi"/>
          <w:b/>
          <w:bCs/>
          <w:sz w:val="32"/>
          <w:szCs w:val="32"/>
          <w:lang w:val="en-DK"/>
        </w:rPr>
      </w:pPr>
    </w:p>
    <w:p w14:paraId="4A80AE2C" w14:textId="6CEAD244" w:rsidR="008670D7" w:rsidRDefault="005510D1" w:rsidP="00577FDE">
      <w:pPr>
        <w:rPr>
          <w:rFonts w:ascii="Helvetica Neue" w:hAnsi="Helvetica Neue"/>
          <w:i/>
          <w:iCs/>
          <w:lang w:val="en-DK"/>
        </w:rPr>
      </w:pPr>
      <w:r w:rsidRPr="005510D1">
        <w:rPr>
          <w:rFonts w:ascii="Helvetica Neue" w:hAnsi="Helvetica Neue"/>
          <w:i/>
          <w:iCs/>
          <w:lang w:val="en-DK"/>
        </w:rPr>
        <w:t>New capabilities bring easier device integration and measurement-data exchange to RTW’s Compact Line and TMxCore products</w:t>
      </w:r>
      <w:r>
        <w:rPr>
          <w:rFonts w:ascii="Helvetica Neue" w:hAnsi="Helvetica Neue"/>
          <w:i/>
          <w:iCs/>
          <w:lang w:val="en-DK"/>
        </w:rPr>
        <w:t>.</w:t>
      </w:r>
    </w:p>
    <w:p w14:paraId="724D51A6" w14:textId="77777777" w:rsidR="005510D1" w:rsidRDefault="005510D1" w:rsidP="00577FDE">
      <w:pPr>
        <w:rPr>
          <w:rFonts w:ascii="Helvetica Neue" w:hAnsi="Helvetica Neue"/>
          <w:i/>
          <w:iCs/>
          <w:lang w:val="en-DK"/>
        </w:rPr>
      </w:pPr>
    </w:p>
    <w:p w14:paraId="59E662EC" w14:textId="77777777" w:rsidR="005510D1" w:rsidRDefault="005510D1" w:rsidP="00577FDE">
      <w:pPr>
        <w:rPr>
          <w:rFonts w:ascii="Helvetica Neue" w:hAnsi="Helvetica Neue"/>
          <w:i/>
          <w:iCs/>
          <w:lang w:val="en-DK"/>
        </w:rPr>
      </w:pPr>
    </w:p>
    <w:p w14:paraId="39107C1F" w14:textId="1F44F222" w:rsidR="005510D1" w:rsidRPr="005510D1" w:rsidRDefault="003B6FAD" w:rsidP="005510D1">
      <w:pPr>
        <w:rPr>
          <w:rFonts w:ascii="Helvetica Neue" w:hAnsi="Helvetica Neue"/>
          <w:lang w:val="en-DK"/>
        </w:rPr>
      </w:pPr>
      <w:r>
        <w:rPr>
          <w:rFonts w:ascii="Helvetica Neue" w:hAnsi="Helvetica Neue"/>
          <w:b/>
          <w:bCs/>
          <w:lang w:val="en-DK"/>
        </w:rPr>
        <w:t>IBC, Amsterdam</w:t>
      </w:r>
      <w:r w:rsidRPr="003B6FAD">
        <w:rPr>
          <w:rFonts w:ascii="Helvetica Neue" w:hAnsi="Helvetica Neue"/>
          <w:b/>
          <w:bCs/>
          <w:lang w:val="en-DK"/>
        </w:rPr>
        <w:t xml:space="preserve">, </w:t>
      </w:r>
      <w:r>
        <w:rPr>
          <w:rFonts w:ascii="Helvetica Neue" w:hAnsi="Helvetica Neue"/>
          <w:b/>
          <w:bCs/>
          <w:lang w:val="en-DK"/>
        </w:rPr>
        <w:t>September 1</w:t>
      </w:r>
      <w:r w:rsidR="000021CA">
        <w:rPr>
          <w:rFonts w:ascii="Helvetica Neue" w:hAnsi="Helvetica Neue"/>
          <w:b/>
          <w:bCs/>
          <w:lang w:val="en-DK"/>
        </w:rPr>
        <w:t>1</w:t>
      </w:r>
      <w:r>
        <w:rPr>
          <w:rFonts w:ascii="Helvetica Neue" w:hAnsi="Helvetica Neue"/>
          <w:b/>
          <w:bCs/>
          <w:lang w:val="en-DK"/>
        </w:rPr>
        <w:t>, 202</w:t>
      </w:r>
      <w:r w:rsidR="000021CA">
        <w:rPr>
          <w:rFonts w:ascii="Helvetica Neue" w:hAnsi="Helvetica Neue"/>
          <w:b/>
          <w:bCs/>
          <w:lang w:val="en-DK"/>
        </w:rPr>
        <w:t>6</w:t>
      </w:r>
      <w:r>
        <w:rPr>
          <w:rFonts w:ascii="Helvetica Neue" w:hAnsi="Helvetica Neue"/>
          <w:b/>
          <w:bCs/>
          <w:lang w:val="en-DK"/>
        </w:rPr>
        <w:t xml:space="preserve"> </w:t>
      </w:r>
      <w:r w:rsidR="00577FDE">
        <w:rPr>
          <w:rFonts w:ascii="Helvetica Neue" w:hAnsi="Helvetica Neue"/>
          <w:lang w:val="en-DK"/>
        </w:rPr>
        <w:t>-</w:t>
      </w:r>
      <w:r w:rsidR="002B60F5" w:rsidRPr="002B60F5">
        <w:rPr>
          <w:rFonts w:ascii="Helvetica Neue" w:hAnsi="Helvetica Neue"/>
          <w:lang w:val="en-DK"/>
        </w:rPr>
        <w:t xml:space="preserve"> </w:t>
      </w:r>
      <w:r w:rsidR="005510D1" w:rsidRPr="005510D1">
        <w:rPr>
          <w:rFonts w:ascii="Helvetica Neue" w:hAnsi="Helvetica Neue"/>
          <w:lang w:val="en-DK"/>
        </w:rPr>
        <w:t>RTW, a leading provider of professional audio metering solutions, today announced expanded IP integration capabilities for its Compact Line products and TMxCore, adding support for LAWO HOME and NMOS IS-07 through the new External Logging &amp; Integration license.</w:t>
      </w:r>
    </w:p>
    <w:p w14:paraId="48767CB7" w14:textId="77777777" w:rsidR="005510D1" w:rsidRPr="005510D1" w:rsidRDefault="005510D1" w:rsidP="005510D1">
      <w:pPr>
        <w:rPr>
          <w:rFonts w:ascii="Helvetica Neue" w:hAnsi="Helvetica Neue"/>
          <w:lang w:val="en-DK"/>
        </w:rPr>
      </w:pPr>
    </w:p>
    <w:p w14:paraId="049B4EF4" w14:textId="77777777" w:rsidR="005510D1" w:rsidRPr="005510D1" w:rsidRDefault="005510D1" w:rsidP="005510D1">
      <w:pPr>
        <w:rPr>
          <w:rFonts w:ascii="Helvetica Neue" w:hAnsi="Helvetica Neue"/>
          <w:lang w:val="en-DK"/>
        </w:rPr>
      </w:pPr>
      <w:r w:rsidRPr="005510D1">
        <w:rPr>
          <w:rFonts w:ascii="Helvetica Neue" w:hAnsi="Helvetica Neue"/>
          <w:lang w:val="en-DK"/>
        </w:rPr>
        <w:t>The new integrations further strengthen RTW’s strategy of making professional audio metering an integrated part of modern IP-based broadcast infrastructures. LAWO HOME support enables compatible RTW devices to be discovered and managed within HOME-based environments, while NMOS IS-07 enables RTW measurement and status data to be published as events for use by external systems.</w:t>
      </w:r>
    </w:p>
    <w:p w14:paraId="55308B48" w14:textId="77777777" w:rsidR="005510D1" w:rsidRPr="005510D1" w:rsidRDefault="005510D1" w:rsidP="005510D1">
      <w:pPr>
        <w:rPr>
          <w:rFonts w:ascii="Helvetica Neue" w:hAnsi="Helvetica Neue"/>
          <w:lang w:val="en-DK"/>
        </w:rPr>
      </w:pPr>
    </w:p>
    <w:p w14:paraId="425C1C2D" w14:textId="77777777" w:rsidR="005510D1" w:rsidRPr="005510D1" w:rsidRDefault="005510D1" w:rsidP="005510D1">
      <w:pPr>
        <w:rPr>
          <w:rFonts w:ascii="Helvetica Neue" w:hAnsi="Helvetica Neue"/>
          <w:lang w:val="en-DK"/>
        </w:rPr>
      </w:pPr>
      <w:r w:rsidRPr="005510D1">
        <w:rPr>
          <w:rFonts w:ascii="Helvetica Neue" w:hAnsi="Helvetica Neue"/>
          <w:lang w:val="en-DK"/>
        </w:rPr>
        <w:t>Importantly, both integrations operate independently of the device’s audio interface. LAWO HOME and NMOS IS-07 support are therefore available across all Compact Line and TMxCore models, regardless of the audio I/O configuration.</w:t>
      </w:r>
    </w:p>
    <w:p w14:paraId="62B1CE13" w14:textId="77777777" w:rsidR="005510D1" w:rsidRPr="005510D1" w:rsidRDefault="005510D1" w:rsidP="005510D1">
      <w:pPr>
        <w:rPr>
          <w:rFonts w:ascii="Helvetica Neue" w:hAnsi="Helvetica Neue"/>
          <w:lang w:val="en-DK"/>
        </w:rPr>
      </w:pPr>
    </w:p>
    <w:p w14:paraId="5A3BA609" w14:textId="77777777" w:rsidR="005510D1" w:rsidRPr="005510D1" w:rsidRDefault="005510D1" w:rsidP="005510D1">
      <w:pPr>
        <w:rPr>
          <w:rFonts w:ascii="Helvetica Neue" w:hAnsi="Helvetica Neue"/>
          <w:lang w:val="en-DK"/>
        </w:rPr>
      </w:pPr>
      <w:r w:rsidRPr="005510D1">
        <w:rPr>
          <w:rFonts w:ascii="Helvetica Neue" w:hAnsi="Helvetica Neue"/>
          <w:lang w:val="en-DK"/>
        </w:rPr>
        <w:t>“Audio metering is increasingly becoming part of a much larger networked ecosystem,” says Thomas Valter, Director of Product Management at RTW. “Our goal is not simply to put audio onto the network, but to make our devices and the information they generate accessible to the surrounding infrastructure. LAWO HOME and NMOS IS-07 are two important steps in that direction.”</w:t>
      </w:r>
    </w:p>
    <w:p w14:paraId="3D5DA021" w14:textId="77777777" w:rsidR="005510D1" w:rsidRPr="005510D1" w:rsidRDefault="005510D1" w:rsidP="005510D1">
      <w:pPr>
        <w:rPr>
          <w:rFonts w:ascii="Helvetica Neue" w:hAnsi="Helvetica Neue"/>
          <w:lang w:val="en-DK"/>
        </w:rPr>
      </w:pPr>
    </w:p>
    <w:p w14:paraId="4BD4EB4D" w14:textId="77777777" w:rsidR="005510D1" w:rsidRPr="005510D1" w:rsidRDefault="005510D1" w:rsidP="005510D1">
      <w:pPr>
        <w:rPr>
          <w:rFonts w:ascii="Helvetica Neue" w:hAnsi="Helvetica Neue"/>
          <w:b/>
          <w:bCs/>
          <w:lang w:val="en-DK"/>
        </w:rPr>
      </w:pPr>
      <w:r w:rsidRPr="005510D1">
        <w:rPr>
          <w:rFonts w:ascii="Helvetica Neue" w:hAnsi="Helvetica Neue"/>
          <w:b/>
          <w:bCs/>
          <w:lang w:val="en-DK"/>
        </w:rPr>
        <w:t>Integration with LAWO HOME</w:t>
      </w:r>
    </w:p>
    <w:p w14:paraId="4253D698" w14:textId="77777777" w:rsidR="005510D1" w:rsidRPr="005510D1" w:rsidRDefault="005510D1" w:rsidP="005510D1">
      <w:pPr>
        <w:rPr>
          <w:rFonts w:ascii="Helvetica Neue" w:hAnsi="Helvetica Neue"/>
          <w:lang w:val="en-DK"/>
        </w:rPr>
      </w:pPr>
    </w:p>
    <w:p w14:paraId="255C5518" w14:textId="77777777" w:rsidR="005510D1" w:rsidRPr="005510D1" w:rsidRDefault="005510D1" w:rsidP="005510D1">
      <w:pPr>
        <w:rPr>
          <w:rFonts w:ascii="Helvetica Neue" w:hAnsi="Helvetica Neue"/>
          <w:lang w:val="en-DK"/>
        </w:rPr>
      </w:pPr>
      <w:r w:rsidRPr="005510D1">
        <w:rPr>
          <w:rFonts w:ascii="Helvetica Neue" w:hAnsi="Helvetica Neue"/>
          <w:lang w:val="en-DK"/>
        </w:rPr>
        <w:t>With the new LAWO HOME integration, RTW devices can be discovered and incorporated into HOME-managed IP infrastructures.</w:t>
      </w:r>
    </w:p>
    <w:p w14:paraId="62394552" w14:textId="77777777" w:rsidR="005510D1" w:rsidRPr="005510D1" w:rsidRDefault="005510D1" w:rsidP="005510D1">
      <w:pPr>
        <w:rPr>
          <w:rFonts w:ascii="Helvetica Neue" w:hAnsi="Helvetica Neue"/>
          <w:lang w:val="en-DK"/>
        </w:rPr>
      </w:pPr>
    </w:p>
    <w:p w14:paraId="4A253F31" w14:textId="77777777" w:rsidR="005510D1" w:rsidRPr="005510D1" w:rsidRDefault="005510D1" w:rsidP="005510D1">
      <w:pPr>
        <w:rPr>
          <w:rFonts w:ascii="Helvetica Neue" w:hAnsi="Helvetica Neue"/>
          <w:lang w:val="en-DK"/>
        </w:rPr>
      </w:pPr>
      <w:r w:rsidRPr="005510D1">
        <w:rPr>
          <w:rFonts w:ascii="Helvetica Neue" w:hAnsi="Helvetica Neue"/>
          <w:lang w:val="en-DK"/>
        </w:rPr>
        <w:t>This makes it easier to include RTW metering devices as part of larger networked installations and gives system operators a more unified approach to managing the devices that form their broadcast infrastructure.</w:t>
      </w:r>
    </w:p>
    <w:p w14:paraId="11F623EE" w14:textId="77777777" w:rsidR="005510D1" w:rsidRPr="005510D1" w:rsidRDefault="005510D1" w:rsidP="005510D1">
      <w:pPr>
        <w:rPr>
          <w:rFonts w:ascii="Helvetica Neue" w:hAnsi="Helvetica Neue"/>
          <w:lang w:val="en-DK"/>
        </w:rPr>
      </w:pPr>
    </w:p>
    <w:p w14:paraId="2ACD0EDE" w14:textId="77777777" w:rsidR="005510D1" w:rsidRPr="005510D1" w:rsidRDefault="005510D1" w:rsidP="005510D1">
      <w:pPr>
        <w:rPr>
          <w:rFonts w:ascii="Helvetica Neue" w:hAnsi="Helvetica Neue"/>
          <w:lang w:val="en-DK"/>
        </w:rPr>
      </w:pPr>
      <w:r w:rsidRPr="005510D1">
        <w:rPr>
          <w:rFonts w:ascii="Helvetica Neue" w:hAnsi="Helvetica Neue"/>
          <w:lang w:val="en-DK"/>
        </w:rPr>
        <w:lastRenderedPageBreak/>
        <w:t>For RTW, the integration represents another step toward making dedicated audio measurement a natural component of software-defined and network-managed production environments.</w:t>
      </w:r>
    </w:p>
    <w:p w14:paraId="17C03756" w14:textId="77777777" w:rsidR="005510D1" w:rsidRPr="005510D1" w:rsidRDefault="005510D1" w:rsidP="005510D1">
      <w:pPr>
        <w:rPr>
          <w:rFonts w:ascii="Helvetica Neue" w:hAnsi="Helvetica Neue"/>
          <w:lang w:val="en-DK"/>
        </w:rPr>
      </w:pPr>
    </w:p>
    <w:p w14:paraId="3B3F4147" w14:textId="4188ADE7" w:rsidR="00811DC7" w:rsidRPr="00811DC7" w:rsidRDefault="00811DC7" w:rsidP="00811DC7">
      <w:pPr>
        <w:rPr>
          <w:rFonts w:ascii="Helvetica Neue" w:hAnsi="Helvetica Neue"/>
          <w:lang w:val="en-DK"/>
        </w:rPr>
      </w:pPr>
      <w:r w:rsidRPr="00811DC7">
        <w:rPr>
          <w:rFonts w:ascii="Helvetica Neue" w:hAnsi="Helvetica Neue"/>
          <w:lang w:val="en-DK"/>
        </w:rPr>
        <w:t xml:space="preserve">“Open ecosystems and straightforward interoperability are key to building flexible IP infrastructures,” said Christian Struck, Senior Product Manager, Audio Infrastructure at </w:t>
      </w:r>
      <w:r w:rsidR="00DA3FC4">
        <w:rPr>
          <w:rFonts w:ascii="Helvetica Neue" w:hAnsi="Helvetica Neue"/>
          <w:lang w:val="en-DK"/>
        </w:rPr>
        <w:t>LAWO</w:t>
      </w:r>
      <w:r w:rsidRPr="00811DC7">
        <w:rPr>
          <w:rFonts w:ascii="Helvetica Neue" w:hAnsi="Helvetica Neue"/>
          <w:lang w:val="en-DK"/>
        </w:rPr>
        <w:t>. “By integrating RTW’s metering solutions with HOME, users can bring dedicated audio measurement into the same environment they already use to manage their IP infrastructure. We are pleased to welcome RTW to the growing HOME ecosystem.”</w:t>
      </w:r>
    </w:p>
    <w:p w14:paraId="5B34C3DD" w14:textId="77777777" w:rsidR="005510D1" w:rsidRPr="005510D1" w:rsidRDefault="005510D1" w:rsidP="005510D1">
      <w:pPr>
        <w:rPr>
          <w:rFonts w:ascii="Helvetica Neue" w:hAnsi="Helvetica Neue"/>
          <w:lang w:val="en-DK"/>
        </w:rPr>
      </w:pPr>
    </w:p>
    <w:p w14:paraId="124AD1C0" w14:textId="77777777" w:rsidR="005510D1" w:rsidRPr="005510D1" w:rsidRDefault="005510D1" w:rsidP="005510D1">
      <w:pPr>
        <w:rPr>
          <w:rFonts w:ascii="Helvetica Neue" w:hAnsi="Helvetica Neue"/>
          <w:b/>
          <w:bCs/>
          <w:lang w:val="en-DK"/>
        </w:rPr>
      </w:pPr>
      <w:r w:rsidRPr="005510D1">
        <w:rPr>
          <w:rFonts w:ascii="Helvetica Neue" w:hAnsi="Helvetica Neue"/>
          <w:b/>
          <w:bCs/>
          <w:lang w:val="en-DK"/>
        </w:rPr>
        <w:t>Measurement Data Through NMOS IS-07</w:t>
      </w:r>
    </w:p>
    <w:p w14:paraId="5B5D6BC5" w14:textId="77777777" w:rsidR="005510D1" w:rsidRPr="005510D1" w:rsidRDefault="005510D1" w:rsidP="005510D1">
      <w:pPr>
        <w:rPr>
          <w:rFonts w:ascii="Helvetica Neue" w:hAnsi="Helvetica Neue"/>
          <w:lang w:val="en-DK"/>
        </w:rPr>
      </w:pPr>
    </w:p>
    <w:p w14:paraId="29FC472C" w14:textId="77777777" w:rsidR="005510D1" w:rsidRPr="005510D1" w:rsidRDefault="005510D1" w:rsidP="005510D1">
      <w:pPr>
        <w:rPr>
          <w:rFonts w:ascii="Helvetica Neue" w:hAnsi="Helvetica Neue"/>
          <w:lang w:val="en-DK"/>
        </w:rPr>
      </w:pPr>
      <w:r w:rsidRPr="005510D1">
        <w:rPr>
          <w:rFonts w:ascii="Helvetica Neue" w:hAnsi="Helvetica Neue"/>
          <w:lang w:val="en-DK"/>
        </w:rPr>
        <w:t>In addition to LAWO HOME support, RTW is introducing support for NMOS IS-07, the AMWA specification for event and tally information.</w:t>
      </w:r>
    </w:p>
    <w:p w14:paraId="4E433E52" w14:textId="77777777" w:rsidR="005510D1" w:rsidRPr="005510D1" w:rsidRDefault="005510D1" w:rsidP="005510D1">
      <w:pPr>
        <w:rPr>
          <w:rFonts w:ascii="Helvetica Neue" w:hAnsi="Helvetica Neue"/>
          <w:lang w:val="en-DK"/>
        </w:rPr>
      </w:pPr>
    </w:p>
    <w:p w14:paraId="04BAB9BE" w14:textId="77777777" w:rsidR="005510D1" w:rsidRPr="005510D1" w:rsidRDefault="005510D1" w:rsidP="005510D1">
      <w:pPr>
        <w:rPr>
          <w:rFonts w:ascii="Helvetica Neue" w:hAnsi="Helvetica Neue"/>
          <w:lang w:val="en-DK"/>
        </w:rPr>
      </w:pPr>
      <w:r w:rsidRPr="005510D1">
        <w:rPr>
          <w:rFonts w:ascii="Helvetica Neue" w:hAnsi="Helvetica Neue"/>
          <w:lang w:val="en-DK"/>
        </w:rPr>
        <w:t>NMOS IS-07 allows measurement and status information generated by RTW devices to be published as events on the network. External systems can use this data to monitor values and states and react to changes without relying on the RTW user interface itself.</w:t>
      </w:r>
    </w:p>
    <w:p w14:paraId="0A745B5C" w14:textId="77777777" w:rsidR="005510D1" w:rsidRPr="005510D1" w:rsidRDefault="005510D1" w:rsidP="005510D1">
      <w:pPr>
        <w:rPr>
          <w:rFonts w:ascii="Helvetica Neue" w:hAnsi="Helvetica Neue"/>
          <w:lang w:val="en-DK"/>
        </w:rPr>
      </w:pPr>
    </w:p>
    <w:p w14:paraId="2CE187C7" w14:textId="77777777" w:rsidR="005510D1" w:rsidRPr="005510D1" w:rsidRDefault="005510D1" w:rsidP="005510D1">
      <w:pPr>
        <w:rPr>
          <w:rFonts w:ascii="Helvetica Neue" w:hAnsi="Helvetica Neue"/>
          <w:lang w:val="en-DK"/>
        </w:rPr>
      </w:pPr>
      <w:r w:rsidRPr="005510D1">
        <w:rPr>
          <w:rFonts w:ascii="Helvetica Neue" w:hAnsi="Helvetica Neue"/>
          <w:lang w:val="en-DK"/>
        </w:rPr>
        <w:t>This opens up new possibilities for centralized monitoring, facility management, automation and custom broadcast workflows. RTW measurement information can become part of the wider data infrastructure of a facility and be used by other systems alongside information from other networked devices.</w:t>
      </w:r>
    </w:p>
    <w:p w14:paraId="6322AF56" w14:textId="77777777" w:rsidR="005510D1" w:rsidRPr="005510D1" w:rsidRDefault="005510D1" w:rsidP="005510D1">
      <w:pPr>
        <w:rPr>
          <w:rFonts w:ascii="Helvetica Neue" w:hAnsi="Helvetica Neue"/>
          <w:lang w:val="en-DK"/>
        </w:rPr>
      </w:pPr>
    </w:p>
    <w:p w14:paraId="44AD7279" w14:textId="77777777" w:rsidR="005510D1" w:rsidRPr="005510D1" w:rsidRDefault="005510D1" w:rsidP="005510D1">
      <w:pPr>
        <w:rPr>
          <w:rFonts w:ascii="Helvetica Neue" w:hAnsi="Helvetica Neue"/>
          <w:b/>
          <w:bCs/>
          <w:lang w:val="en-DK"/>
        </w:rPr>
      </w:pPr>
      <w:r w:rsidRPr="005510D1">
        <w:rPr>
          <w:rFonts w:ascii="Helvetica Neue" w:hAnsi="Helvetica Neue"/>
          <w:b/>
          <w:bCs/>
          <w:lang w:val="en-DK"/>
        </w:rPr>
        <w:t>Beyond Audio Transport</w:t>
      </w:r>
    </w:p>
    <w:p w14:paraId="4D0D6BF1" w14:textId="77777777" w:rsidR="005510D1" w:rsidRPr="005510D1" w:rsidRDefault="005510D1" w:rsidP="005510D1">
      <w:pPr>
        <w:rPr>
          <w:rFonts w:ascii="Helvetica Neue" w:hAnsi="Helvetica Neue"/>
          <w:lang w:val="en-DK"/>
        </w:rPr>
      </w:pPr>
    </w:p>
    <w:p w14:paraId="16F2CA2E" w14:textId="77777777" w:rsidR="005510D1" w:rsidRPr="005510D1" w:rsidRDefault="005510D1" w:rsidP="005510D1">
      <w:pPr>
        <w:rPr>
          <w:rFonts w:ascii="Helvetica Neue" w:hAnsi="Helvetica Neue"/>
          <w:lang w:val="en-DK"/>
        </w:rPr>
      </w:pPr>
      <w:r w:rsidRPr="005510D1">
        <w:rPr>
          <w:rFonts w:ascii="Helvetica Neue" w:hAnsi="Helvetica Neue"/>
          <w:lang w:val="en-DK"/>
        </w:rPr>
        <w:t>The additions are part of RTW’s continuing development of its products for increasingly interconnected broadcast environments.</w:t>
      </w:r>
    </w:p>
    <w:p w14:paraId="7B430114" w14:textId="77777777" w:rsidR="005510D1" w:rsidRPr="005510D1" w:rsidRDefault="005510D1" w:rsidP="005510D1">
      <w:pPr>
        <w:rPr>
          <w:rFonts w:ascii="Helvetica Neue" w:hAnsi="Helvetica Neue"/>
          <w:lang w:val="en-DK"/>
        </w:rPr>
      </w:pPr>
    </w:p>
    <w:p w14:paraId="548D4936" w14:textId="77777777" w:rsidR="005510D1" w:rsidRPr="005510D1" w:rsidRDefault="005510D1" w:rsidP="005510D1">
      <w:pPr>
        <w:rPr>
          <w:rFonts w:ascii="Helvetica Neue" w:hAnsi="Helvetica Neue"/>
          <w:lang w:val="en-DK"/>
        </w:rPr>
      </w:pPr>
      <w:r w:rsidRPr="005510D1">
        <w:rPr>
          <w:rFonts w:ascii="Helvetica Neue" w:hAnsi="Helvetica Neue"/>
          <w:lang w:val="en-DK"/>
        </w:rPr>
        <w:t>Alongside audio connectivity technologies including RAVENNA, AES67, SMPTE ST 2110 and Dante, RTW is expanding the ways its products communicate with surrounding systems independently of the underlying audio transport. Technologies including NMOS, OSC and browser-based RTW Network Display allow RTW devices to exchange information, respond to external control and make their metering available beyond the physical device itself.</w:t>
      </w:r>
    </w:p>
    <w:p w14:paraId="4B3E7A81" w14:textId="77777777" w:rsidR="005510D1" w:rsidRPr="005510D1" w:rsidRDefault="005510D1" w:rsidP="005510D1">
      <w:pPr>
        <w:rPr>
          <w:rFonts w:ascii="Helvetica Neue" w:hAnsi="Helvetica Neue"/>
          <w:lang w:val="en-DK"/>
        </w:rPr>
      </w:pPr>
    </w:p>
    <w:p w14:paraId="747945D4" w14:textId="05DC7EB6" w:rsidR="005510D1" w:rsidRDefault="005510D1" w:rsidP="005510D1">
      <w:pPr>
        <w:rPr>
          <w:rFonts w:ascii="Helvetica Neue" w:hAnsi="Helvetica Neue"/>
          <w:lang w:val="en-DK"/>
        </w:rPr>
      </w:pPr>
      <w:r w:rsidRPr="005510D1">
        <w:rPr>
          <w:rFonts w:ascii="Helvetica Neue" w:hAnsi="Helvetica Neue"/>
          <w:lang w:val="en-DK"/>
        </w:rPr>
        <w:t>LAWO HOME and NMOS IS-07 support are available through RTW’s new External Logging &amp; Integration license for Compact Line</w:t>
      </w:r>
      <w:r>
        <w:rPr>
          <w:rFonts w:ascii="Helvetica Neue" w:hAnsi="Helvetica Neue"/>
          <w:lang w:val="en-DK"/>
        </w:rPr>
        <w:t>:</w:t>
      </w:r>
      <w:r w:rsidRPr="005510D1">
        <w:rPr>
          <w:rFonts w:ascii="Helvetica Neue" w:hAnsi="Helvetica Neue"/>
          <w:lang w:val="en-DK"/>
        </w:rPr>
        <w:t xml:space="preserve"> TouchMonitor 5 and TouchControl 5</w:t>
      </w:r>
      <w:r>
        <w:rPr>
          <w:rFonts w:ascii="Helvetica Neue" w:hAnsi="Helvetica Neue"/>
          <w:lang w:val="en-DK"/>
        </w:rPr>
        <w:t>,</w:t>
      </w:r>
      <w:r w:rsidRPr="005510D1">
        <w:rPr>
          <w:rFonts w:ascii="Helvetica Neue" w:hAnsi="Helvetica Neue"/>
          <w:lang w:val="en-DK"/>
        </w:rPr>
        <w:t xml:space="preserve"> and TMxCore. The functionality is independent of the audio I/O configuration and is therefore available across all versions of these products.</w:t>
      </w:r>
    </w:p>
    <w:p w14:paraId="246270D1" w14:textId="77777777" w:rsidR="005510D1" w:rsidRPr="005510D1" w:rsidRDefault="005510D1" w:rsidP="005510D1">
      <w:pPr>
        <w:rPr>
          <w:rFonts w:ascii="Helvetica Neue" w:hAnsi="Helvetica Neue"/>
          <w:lang w:val="en-DK"/>
        </w:rPr>
      </w:pPr>
    </w:p>
    <w:p w14:paraId="6B78DED5" w14:textId="77777777" w:rsidR="005510D1" w:rsidRPr="005510D1" w:rsidRDefault="005510D1" w:rsidP="005510D1">
      <w:pPr>
        <w:rPr>
          <w:rFonts w:ascii="Helvetica Neue" w:hAnsi="Helvetica Neue"/>
          <w:b/>
          <w:bCs/>
          <w:lang w:val="en-DK"/>
        </w:rPr>
      </w:pPr>
      <w:r w:rsidRPr="005510D1">
        <w:rPr>
          <w:rFonts w:ascii="Helvetica Neue" w:hAnsi="Helvetica Neue"/>
          <w:b/>
          <w:bCs/>
          <w:lang w:val="en-DK"/>
        </w:rPr>
        <w:t>See It at IBC2026</w:t>
      </w:r>
    </w:p>
    <w:p w14:paraId="17098525" w14:textId="77777777" w:rsidR="005510D1" w:rsidRPr="005510D1" w:rsidRDefault="005510D1" w:rsidP="005510D1">
      <w:pPr>
        <w:rPr>
          <w:rFonts w:ascii="Helvetica Neue" w:hAnsi="Helvetica Neue"/>
          <w:lang w:val="en-DK"/>
        </w:rPr>
      </w:pPr>
    </w:p>
    <w:p w14:paraId="6345A858" w14:textId="0BB928D5" w:rsidR="005510D1" w:rsidRPr="005510D1" w:rsidRDefault="005510D1" w:rsidP="005510D1">
      <w:pPr>
        <w:rPr>
          <w:rFonts w:ascii="Helvetica Neue" w:hAnsi="Helvetica Neue"/>
          <w:lang w:val="en-DK"/>
        </w:rPr>
      </w:pPr>
      <w:r w:rsidRPr="005510D1">
        <w:rPr>
          <w:rFonts w:ascii="Helvetica Neue" w:hAnsi="Helvetica Neue"/>
          <w:lang w:val="en-DK"/>
        </w:rPr>
        <w:t>Visitors to IBC2026 can see the new integration in action at the LAWO booth</w:t>
      </w:r>
      <w:r w:rsidR="00ED0CFF">
        <w:rPr>
          <w:rFonts w:ascii="Helvetica Neue" w:hAnsi="Helvetica Neue"/>
          <w:lang w:val="en-DK"/>
        </w:rPr>
        <w:t xml:space="preserve"> 8.B90</w:t>
      </w:r>
      <w:r w:rsidRPr="005510D1">
        <w:rPr>
          <w:rFonts w:ascii="Helvetica Neue" w:hAnsi="Helvetica Neue"/>
          <w:lang w:val="en-DK"/>
        </w:rPr>
        <w:t>, where RTW devices will be demonstrated as part of a HOME-managed IP environment.</w:t>
      </w:r>
    </w:p>
    <w:p w14:paraId="025811E3" w14:textId="77777777" w:rsidR="005510D1" w:rsidRPr="005510D1" w:rsidRDefault="005510D1" w:rsidP="005510D1">
      <w:pPr>
        <w:rPr>
          <w:rFonts w:ascii="Helvetica Neue" w:hAnsi="Helvetica Neue"/>
          <w:lang w:val="en-DK"/>
        </w:rPr>
      </w:pPr>
    </w:p>
    <w:p w14:paraId="2623F434" w14:textId="07B2E3BF" w:rsidR="00C658E8" w:rsidRDefault="005510D1" w:rsidP="005510D1">
      <w:pPr>
        <w:rPr>
          <w:rFonts w:ascii="Helvetica Neue" w:hAnsi="Helvetica Neue"/>
          <w:lang w:val="en-DK"/>
        </w:rPr>
      </w:pPr>
      <w:r w:rsidRPr="005510D1">
        <w:rPr>
          <w:rFonts w:ascii="Helvetica Neue" w:hAnsi="Helvetica Neue"/>
          <w:lang w:val="en-DK"/>
        </w:rPr>
        <w:t>Visitors can also learn more about LAWO HOME, NMOS IS-07 and RTW’s latest network integration capabilities at the RTW booth, Hall 8, Stand 8.D44 (Amptec).</w:t>
      </w:r>
    </w:p>
    <w:p w14:paraId="17E1A88F" w14:textId="77777777" w:rsidR="005510D1" w:rsidRDefault="005510D1" w:rsidP="005510D1">
      <w:pPr>
        <w:rPr>
          <w:rFonts w:ascii="Helvetica Neue" w:hAnsi="Helvetica Neue"/>
          <w:lang w:val="en-DK"/>
        </w:rPr>
      </w:pPr>
    </w:p>
    <w:p w14:paraId="233FD4CB" w14:textId="77777777" w:rsidR="00F26743" w:rsidRPr="003B6FAD" w:rsidRDefault="00F26743" w:rsidP="00F26743">
      <w:pPr>
        <w:rPr>
          <w:rFonts w:ascii="Helvetica Neue" w:hAnsi="Helvetica Neue"/>
          <w:b/>
          <w:bCs/>
          <w:lang w:val="en-US"/>
        </w:rPr>
      </w:pPr>
      <w:r w:rsidRPr="003B6FAD">
        <w:rPr>
          <w:rFonts w:ascii="Helvetica Neue" w:hAnsi="Helvetica Neue"/>
          <w:b/>
          <w:bCs/>
          <w:lang w:val="en-US"/>
        </w:rPr>
        <w:t xml:space="preserve">About RTW GmbH </w:t>
      </w:r>
      <w:r w:rsidRPr="003B6FAD">
        <w:rPr>
          <w:rFonts w:ascii="Helvetica Neue" w:hAnsi="Helvetica Neue"/>
          <w:b/>
          <w:lang w:val="en-GB"/>
        </w:rPr>
        <w:t>&amp; Co. KG </w:t>
      </w:r>
    </w:p>
    <w:p w14:paraId="62D327F1" w14:textId="77777777" w:rsidR="00F26743" w:rsidRPr="003B6FAD" w:rsidRDefault="00F26743" w:rsidP="00F26743">
      <w:pPr>
        <w:rPr>
          <w:rFonts w:ascii="Helvetica Neue" w:hAnsi="Helvetica Neue"/>
          <w:lang w:val="en-US"/>
        </w:rPr>
      </w:pPr>
      <w:r w:rsidRPr="003B6FAD">
        <w:rPr>
          <w:rFonts w:ascii="Helvetica Neue" w:hAnsi="Helvetica Neue"/>
          <w:lang w:val="en-US"/>
        </w:rPr>
        <w:t>RTW has been at the forefront of audio metering and monitoring for over 60 years, trusted by broadcasters, post-production studios, and audio professionals worldwide. With a commitment to precision, usability, and innovation, RTW continues to set the standard for intelligent audio measurement.</w:t>
      </w:r>
    </w:p>
    <w:p w14:paraId="542ED21F" w14:textId="77777777" w:rsidR="00F26743" w:rsidRDefault="00F26743" w:rsidP="005510D1">
      <w:pPr>
        <w:rPr>
          <w:rFonts w:ascii="Helvetica Neue" w:hAnsi="Helvetica Neue"/>
          <w:lang w:val="en-DK"/>
        </w:rPr>
      </w:pPr>
    </w:p>
    <w:p w14:paraId="3B081077" w14:textId="77777777" w:rsidR="005510D1" w:rsidRDefault="005510D1" w:rsidP="005510D1">
      <w:pPr>
        <w:rPr>
          <w:rFonts w:ascii="Helvetica Neue" w:hAnsi="Helvetica Neue"/>
          <w:b/>
          <w:bCs/>
          <w:lang w:val="en-US"/>
        </w:rPr>
      </w:pPr>
    </w:p>
    <w:p w14:paraId="07F8FA01" w14:textId="564EBFE1" w:rsidR="003B6FAD" w:rsidRPr="003B6FAD" w:rsidRDefault="003B6FAD" w:rsidP="003B6FAD">
      <w:pPr>
        <w:rPr>
          <w:rFonts w:ascii="Helvetica Neue" w:hAnsi="Helvetica Neue"/>
          <w:b/>
          <w:bCs/>
          <w:lang w:val="en-US"/>
        </w:rPr>
      </w:pPr>
      <w:r w:rsidRPr="003B6FAD">
        <w:rPr>
          <w:rFonts w:ascii="Helvetica Neue" w:hAnsi="Helvetica Neue"/>
          <w:b/>
          <w:bCs/>
          <w:lang w:val="en-US"/>
        </w:rPr>
        <w:t>Press Contact:</w:t>
      </w:r>
    </w:p>
    <w:p w14:paraId="759BA0E6" w14:textId="4AFA3D3C" w:rsidR="003B6FAD" w:rsidRPr="003B6FAD" w:rsidRDefault="003B6FAD" w:rsidP="003B6FAD">
      <w:pPr>
        <w:rPr>
          <w:rFonts w:ascii="Helvetica Neue" w:hAnsi="Helvetica Neue"/>
          <w:lang w:val="en-US"/>
        </w:rPr>
      </w:pPr>
      <w:r w:rsidRPr="003B6FAD">
        <w:rPr>
          <w:rFonts w:ascii="Helvetica Neue" w:hAnsi="Helvetica Neue"/>
          <w:lang w:val="en-US"/>
        </w:rPr>
        <w:t>Thomas Valter</w:t>
      </w:r>
      <w:r>
        <w:rPr>
          <w:rFonts w:ascii="Helvetica Neue" w:hAnsi="Helvetica Neue"/>
          <w:lang w:val="en-US"/>
        </w:rPr>
        <w:t>, Director of Product Management</w:t>
      </w:r>
      <w:r w:rsidR="00C658E8">
        <w:rPr>
          <w:rFonts w:ascii="Helvetica Neue" w:hAnsi="Helvetica Neue"/>
          <w:lang w:val="en-US"/>
        </w:rPr>
        <w:t xml:space="preserve"> and Marketing</w:t>
      </w:r>
    </w:p>
    <w:p w14:paraId="1F2CCFA6" w14:textId="77777777" w:rsidR="003B6FAD" w:rsidRPr="003B6FAD" w:rsidRDefault="003B6FAD" w:rsidP="003B6FAD">
      <w:pPr>
        <w:rPr>
          <w:rFonts w:ascii="Helvetica Neue" w:hAnsi="Helvetica Neue"/>
          <w:lang w:val="en-GB"/>
        </w:rPr>
      </w:pPr>
      <w:r w:rsidRPr="003B6FAD">
        <w:rPr>
          <w:rFonts w:ascii="Helvetica Neue" w:hAnsi="Helvetica Neue"/>
          <w:lang w:val="en-GB"/>
        </w:rPr>
        <w:t xml:space="preserve">Email: </w:t>
      </w:r>
      <w:hyperlink r:id="rId7" w:history="1">
        <w:r w:rsidRPr="003B6FAD">
          <w:rPr>
            <w:rStyle w:val="Hyperlink"/>
            <w:rFonts w:ascii="Helvetica Neue" w:hAnsi="Helvetica Neue"/>
            <w:lang w:val="en-GB"/>
          </w:rPr>
          <w:t>tvalter@rtw.com</w:t>
        </w:r>
      </w:hyperlink>
    </w:p>
    <w:p w14:paraId="3951CD62" w14:textId="7FBEB454" w:rsidR="003B6FAD" w:rsidRPr="002047CF" w:rsidRDefault="003B6FAD" w:rsidP="003B6FAD">
      <w:pPr>
        <w:rPr>
          <w:rFonts w:ascii="Helvetica Neue" w:hAnsi="Helvetica Neue"/>
          <w:lang w:val="en-US"/>
        </w:rPr>
      </w:pPr>
      <w:r>
        <w:rPr>
          <w:rFonts w:ascii="Helvetica Neue" w:hAnsi="Helvetica Neue"/>
          <w:lang w:val="en-US"/>
        </w:rPr>
        <w:t>Website: rtw.com</w:t>
      </w:r>
    </w:p>
    <w:sectPr w:rsidR="003B6FAD" w:rsidRPr="002047CF" w:rsidSect="002F14C1">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9026F7" w14:textId="77777777" w:rsidR="00724744" w:rsidRDefault="00724744" w:rsidP="00637CF2">
      <w:r>
        <w:separator/>
      </w:r>
    </w:p>
  </w:endnote>
  <w:endnote w:type="continuationSeparator" w:id="0">
    <w:p w14:paraId="560D9FF0" w14:textId="77777777" w:rsidR="00724744" w:rsidRDefault="00724744" w:rsidP="00637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53E569" w14:textId="77777777" w:rsidR="00724744" w:rsidRDefault="00724744" w:rsidP="00637CF2">
      <w:r>
        <w:separator/>
      </w:r>
    </w:p>
  </w:footnote>
  <w:footnote w:type="continuationSeparator" w:id="0">
    <w:p w14:paraId="228EE6A8" w14:textId="77777777" w:rsidR="00724744" w:rsidRDefault="00724744" w:rsidP="00637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DA6C2C" w14:textId="6A53969B" w:rsidR="00637CF2" w:rsidRDefault="00637CF2" w:rsidP="00637CF2">
    <w:pPr>
      <w:pStyle w:val="Header"/>
      <w:ind w:right="-1056"/>
      <w:jc w:val="right"/>
    </w:pPr>
    <w:r>
      <w:rPr>
        <w:noProof/>
      </w:rPr>
      <w:drawing>
        <wp:inline distT="0" distB="0" distL="0" distR="0" wp14:anchorId="23C59512" wp14:editId="2EF5F457">
          <wp:extent cx="1212273" cy="454675"/>
          <wp:effectExtent l="0" t="0" r="0" b="2540"/>
          <wp:docPr id="139737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75860" name="Picture 1720375860"/>
                  <pic:cNvPicPr/>
                </pic:nvPicPr>
                <pic:blipFill>
                  <a:blip r:embed="rId1"/>
                  <a:stretch>
                    <a:fillRect/>
                  </a:stretch>
                </pic:blipFill>
                <pic:spPr>
                  <a:xfrm>
                    <a:off x="0" y="0"/>
                    <a:ext cx="1252037" cy="469589"/>
                  </a:xfrm>
                  <a:prstGeom prst="rect">
                    <a:avLst/>
                  </a:prstGeom>
                </pic:spPr>
              </pic:pic>
            </a:graphicData>
          </a:graphic>
        </wp:inline>
      </w:drawing>
    </w:r>
  </w:p>
  <w:p w14:paraId="4917551B" w14:textId="77777777" w:rsidR="00EF0295" w:rsidRDefault="00EF0295" w:rsidP="00637CF2">
    <w:pPr>
      <w:pStyle w:val="Header"/>
      <w:ind w:right="-105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8316E"/>
    <w:multiLevelType w:val="hybridMultilevel"/>
    <w:tmpl w:val="23549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91336"/>
    <w:multiLevelType w:val="multilevel"/>
    <w:tmpl w:val="5EF8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C1664"/>
    <w:multiLevelType w:val="multilevel"/>
    <w:tmpl w:val="536C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21254E"/>
    <w:multiLevelType w:val="multilevel"/>
    <w:tmpl w:val="CD2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8511A1"/>
    <w:multiLevelType w:val="hybridMultilevel"/>
    <w:tmpl w:val="F37C9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C64FBB"/>
    <w:multiLevelType w:val="hybridMultilevel"/>
    <w:tmpl w:val="DC4C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21E77"/>
    <w:multiLevelType w:val="multilevel"/>
    <w:tmpl w:val="C78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716936">
    <w:abstractNumId w:val="6"/>
  </w:num>
  <w:num w:numId="2" w16cid:durableId="839468063">
    <w:abstractNumId w:val="3"/>
  </w:num>
  <w:num w:numId="3" w16cid:durableId="384180009">
    <w:abstractNumId w:val="1"/>
  </w:num>
  <w:num w:numId="4" w16cid:durableId="436950333">
    <w:abstractNumId w:val="2"/>
  </w:num>
  <w:num w:numId="5" w16cid:durableId="522785365">
    <w:abstractNumId w:val="0"/>
  </w:num>
  <w:num w:numId="6" w16cid:durableId="70854416">
    <w:abstractNumId w:val="5"/>
  </w:num>
  <w:num w:numId="7" w16cid:durableId="180199150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65"/>
    <w:rsid w:val="000021CA"/>
    <w:rsid w:val="00010510"/>
    <w:rsid w:val="000279A3"/>
    <w:rsid w:val="000B6A71"/>
    <w:rsid w:val="00174C21"/>
    <w:rsid w:val="001F142B"/>
    <w:rsid w:val="002047CF"/>
    <w:rsid w:val="00275F65"/>
    <w:rsid w:val="002B60F5"/>
    <w:rsid w:val="002F14C1"/>
    <w:rsid w:val="003A4656"/>
    <w:rsid w:val="003B6FAD"/>
    <w:rsid w:val="005141AB"/>
    <w:rsid w:val="00535F06"/>
    <w:rsid w:val="005510D1"/>
    <w:rsid w:val="00567B88"/>
    <w:rsid w:val="00577FDE"/>
    <w:rsid w:val="005C24AE"/>
    <w:rsid w:val="00626E9F"/>
    <w:rsid w:val="00637CF2"/>
    <w:rsid w:val="0069440B"/>
    <w:rsid w:val="006D5D02"/>
    <w:rsid w:val="006F33A2"/>
    <w:rsid w:val="00724744"/>
    <w:rsid w:val="00725D8A"/>
    <w:rsid w:val="0077053A"/>
    <w:rsid w:val="007C6BF5"/>
    <w:rsid w:val="007E7894"/>
    <w:rsid w:val="00811DC7"/>
    <w:rsid w:val="008670D7"/>
    <w:rsid w:val="008940AB"/>
    <w:rsid w:val="00A3076E"/>
    <w:rsid w:val="00B35CA7"/>
    <w:rsid w:val="00B45F3B"/>
    <w:rsid w:val="00BF0F55"/>
    <w:rsid w:val="00C05A32"/>
    <w:rsid w:val="00C658E8"/>
    <w:rsid w:val="00CE3ABB"/>
    <w:rsid w:val="00D0095E"/>
    <w:rsid w:val="00D21B8C"/>
    <w:rsid w:val="00D74F82"/>
    <w:rsid w:val="00D811FC"/>
    <w:rsid w:val="00DA3FC4"/>
    <w:rsid w:val="00E0478F"/>
    <w:rsid w:val="00ED0CFF"/>
    <w:rsid w:val="00EF0295"/>
    <w:rsid w:val="00F26743"/>
    <w:rsid w:val="00FE7E48"/>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29CC0"/>
  <w14:defaultImageDpi w14:val="300"/>
  <w15:docId w15:val="{659A3282-4D5D-F64A-A8D1-574A2EDA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DC7"/>
  </w:style>
  <w:style w:type="paragraph" w:styleId="Heading1">
    <w:name w:val="heading 1"/>
    <w:basedOn w:val="Normal"/>
    <w:next w:val="Normal"/>
    <w:link w:val="Heading1Char"/>
    <w:uiPriority w:val="9"/>
    <w:qFormat/>
    <w:rsid w:val="002047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047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B6FA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5F06"/>
    <w:rPr>
      <w:color w:val="0000FF" w:themeColor="hyperlink"/>
      <w:u w:val="single"/>
    </w:rPr>
  </w:style>
  <w:style w:type="character" w:styleId="UnresolvedMention">
    <w:name w:val="Unresolved Mention"/>
    <w:basedOn w:val="DefaultParagraphFont"/>
    <w:uiPriority w:val="99"/>
    <w:semiHidden/>
    <w:unhideWhenUsed/>
    <w:rsid w:val="00535F06"/>
    <w:rPr>
      <w:color w:val="605E5C"/>
      <w:shd w:val="clear" w:color="auto" w:fill="E1DFDD"/>
    </w:rPr>
  </w:style>
  <w:style w:type="character" w:customStyle="1" w:styleId="Heading1Char">
    <w:name w:val="Heading 1 Char"/>
    <w:basedOn w:val="DefaultParagraphFont"/>
    <w:link w:val="Heading1"/>
    <w:uiPriority w:val="9"/>
    <w:rsid w:val="002047C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047CF"/>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2047CF"/>
    <w:pPr>
      <w:ind w:left="720"/>
      <w:contextualSpacing/>
    </w:pPr>
  </w:style>
  <w:style w:type="character" w:styleId="FollowedHyperlink">
    <w:name w:val="FollowedHyperlink"/>
    <w:basedOn w:val="DefaultParagraphFont"/>
    <w:uiPriority w:val="99"/>
    <w:semiHidden/>
    <w:unhideWhenUsed/>
    <w:rsid w:val="002047CF"/>
    <w:rPr>
      <w:color w:val="800080" w:themeColor="followedHyperlink"/>
      <w:u w:val="single"/>
    </w:rPr>
  </w:style>
  <w:style w:type="character" w:customStyle="1" w:styleId="Heading3Char">
    <w:name w:val="Heading 3 Char"/>
    <w:basedOn w:val="DefaultParagraphFont"/>
    <w:link w:val="Heading3"/>
    <w:uiPriority w:val="9"/>
    <w:semiHidden/>
    <w:rsid w:val="003B6FAD"/>
    <w:rPr>
      <w:rFonts w:asciiTheme="majorHAnsi" w:eastAsiaTheme="majorEastAsia" w:hAnsiTheme="majorHAnsi" w:cstheme="majorBidi"/>
      <w:color w:val="243F60" w:themeColor="accent1" w:themeShade="7F"/>
    </w:rPr>
  </w:style>
  <w:style w:type="paragraph" w:styleId="Revision">
    <w:name w:val="Revision"/>
    <w:hidden/>
    <w:uiPriority w:val="99"/>
    <w:semiHidden/>
    <w:rsid w:val="008670D7"/>
  </w:style>
  <w:style w:type="paragraph" w:styleId="Header">
    <w:name w:val="header"/>
    <w:basedOn w:val="Normal"/>
    <w:link w:val="HeaderChar"/>
    <w:uiPriority w:val="99"/>
    <w:unhideWhenUsed/>
    <w:rsid w:val="00637CF2"/>
    <w:pPr>
      <w:tabs>
        <w:tab w:val="center" w:pos="4513"/>
        <w:tab w:val="right" w:pos="9026"/>
      </w:tabs>
    </w:pPr>
  </w:style>
  <w:style w:type="character" w:customStyle="1" w:styleId="HeaderChar">
    <w:name w:val="Header Char"/>
    <w:basedOn w:val="DefaultParagraphFont"/>
    <w:link w:val="Header"/>
    <w:uiPriority w:val="99"/>
    <w:rsid w:val="00637CF2"/>
  </w:style>
  <w:style w:type="paragraph" w:styleId="Footer">
    <w:name w:val="footer"/>
    <w:basedOn w:val="Normal"/>
    <w:link w:val="FooterChar"/>
    <w:uiPriority w:val="99"/>
    <w:unhideWhenUsed/>
    <w:rsid w:val="00637CF2"/>
    <w:pPr>
      <w:tabs>
        <w:tab w:val="center" w:pos="4513"/>
        <w:tab w:val="right" w:pos="9026"/>
      </w:tabs>
    </w:pPr>
  </w:style>
  <w:style w:type="character" w:customStyle="1" w:styleId="FooterChar">
    <w:name w:val="Footer Char"/>
    <w:basedOn w:val="DefaultParagraphFont"/>
    <w:link w:val="Footer"/>
    <w:uiPriority w:val="99"/>
    <w:rsid w:val="00637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2138162">
      <w:bodyDiv w:val="1"/>
      <w:marLeft w:val="0"/>
      <w:marRight w:val="0"/>
      <w:marTop w:val="0"/>
      <w:marBottom w:val="0"/>
      <w:divBdr>
        <w:top w:val="none" w:sz="0" w:space="0" w:color="auto"/>
        <w:left w:val="none" w:sz="0" w:space="0" w:color="auto"/>
        <w:bottom w:val="none" w:sz="0" w:space="0" w:color="auto"/>
        <w:right w:val="none" w:sz="0" w:space="0" w:color="auto"/>
      </w:divBdr>
      <w:divsChild>
        <w:div w:id="1450857519">
          <w:marLeft w:val="0"/>
          <w:marRight w:val="0"/>
          <w:marTop w:val="0"/>
          <w:marBottom w:val="0"/>
          <w:divBdr>
            <w:top w:val="none" w:sz="0" w:space="0" w:color="auto"/>
            <w:left w:val="none" w:sz="0" w:space="0" w:color="auto"/>
            <w:bottom w:val="none" w:sz="0" w:space="0" w:color="auto"/>
            <w:right w:val="none" w:sz="0" w:space="0" w:color="auto"/>
          </w:divBdr>
        </w:div>
        <w:div w:id="775906720">
          <w:marLeft w:val="0"/>
          <w:marRight w:val="0"/>
          <w:marTop w:val="0"/>
          <w:marBottom w:val="0"/>
          <w:divBdr>
            <w:top w:val="none" w:sz="0" w:space="0" w:color="auto"/>
            <w:left w:val="none" w:sz="0" w:space="0" w:color="auto"/>
            <w:bottom w:val="none" w:sz="0" w:space="0" w:color="auto"/>
            <w:right w:val="none" w:sz="0" w:space="0" w:color="auto"/>
          </w:divBdr>
        </w:div>
        <w:div w:id="1149785746">
          <w:marLeft w:val="0"/>
          <w:marRight w:val="0"/>
          <w:marTop w:val="0"/>
          <w:marBottom w:val="0"/>
          <w:divBdr>
            <w:top w:val="none" w:sz="0" w:space="0" w:color="auto"/>
            <w:left w:val="none" w:sz="0" w:space="0" w:color="auto"/>
            <w:bottom w:val="none" w:sz="0" w:space="0" w:color="auto"/>
            <w:right w:val="none" w:sz="0" w:space="0" w:color="auto"/>
          </w:divBdr>
        </w:div>
      </w:divsChild>
    </w:div>
    <w:div w:id="1158227134">
      <w:bodyDiv w:val="1"/>
      <w:marLeft w:val="0"/>
      <w:marRight w:val="0"/>
      <w:marTop w:val="0"/>
      <w:marBottom w:val="0"/>
      <w:divBdr>
        <w:top w:val="none" w:sz="0" w:space="0" w:color="auto"/>
        <w:left w:val="none" w:sz="0" w:space="0" w:color="auto"/>
        <w:bottom w:val="none" w:sz="0" w:space="0" w:color="auto"/>
        <w:right w:val="none" w:sz="0" w:space="0" w:color="auto"/>
      </w:divBdr>
    </w:div>
    <w:div w:id="1271277257">
      <w:bodyDiv w:val="1"/>
      <w:marLeft w:val="0"/>
      <w:marRight w:val="0"/>
      <w:marTop w:val="0"/>
      <w:marBottom w:val="0"/>
      <w:divBdr>
        <w:top w:val="none" w:sz="0" w:space="0" w:color="auto"/>
        <w:left w:val="none" w:sz="0" w:space="0" w:color="auto"/>
        <w:bottom w:val="none" w:sz="0" w:space="0" w:color="auto"/>
        <w:right w:val="none" w:sz="0" w:space="0" w:color="auto"/>
      </w:divBdr>
      <w:divsChild>
        <w:div w:id="1706976550">
          <w:marLeft w:val="0"/>
          <w:marRight w:val="0"/>
          <w:marTop w:val="0"/>
          <w:marBottom w:val="0"/>
          <w:divBdr>
            <w:top w:val="none" w:sz="0" w:space="0" w:color="auto"/>
            <w:left w:val="none" w:sz="0" w:space="0" w:color="auto"/>
            <w:bottom w:val="none" w:sz="0" w:space="0" w:color="auto"/>
            <w:right w:val="none" w:sz="0" w:space="0" w:color="auto"/>
          </w:divBdr>
        </w:div>
        <w:div w:id="2138792483">
          <w:marLeft w:val="0"/>
          <w:marRight w:val="0"/>
          <w:marTop w:val="0"/>
          <w:marBottom w:val="0"/>
          <w:divBdr>
            <w:top w:val="none" w:sz="0" w:space="0" w:color="auto"/>
            <w:left w:val="none" w:sz="0" w:space="0" w:color="auto"/>
            <w:bottom w:val="none" w:sz="0" w:space="0" w:color="auto"/>
            <w:right w:val="none" w:sz="0" w:space="0" w:color="auto"/>
          </w:divBdr>
        </w:div>
        <w:div w:id="1827090933">
          <w:marLeft w:val="0"/>
          <w:marRight w:val="0"/>
          <w:marTop w:val="0"/>
          <w:marBottom w:val="0"/>
          <w:divBdr>
            <w:top w:val="none" w:sz="0" w:space="0" w:color="auto"/>
            <w:left w:val="none" w:sz="0" w:space="0" w:color="auto"/>
            <w:bottom w:val="none" w:sz="0" w:space="0" w:color="auto"/>
            <w:right w:val="none" w:sz="0" w:space="0" w:color="auto"/>
          </w:divBdr>
        </w:div>
        <w:div w:id="323246889">
          <w:marLeft w:val="0"/>
          <w:marRight w:val="0"/>
          <w:marTop w:val="0"/>
          <w:marBottom w:val="0"/>
          <w:divBdr>
            <w:top w:val="none" w:sz="0" w:space="0" w:color="auto"/>
            <w:left w:val="none" w:sz="0" w:space="0" w:color="auto"/>
            <w:bottom w:val="none" w:sz="0" w:space="0" w:color="auto"/>
            <w:right w:val="none" w:sz="0" w:space="0" w:color="auto"/>
          </w:divBdr>
        </w:div>
        <w:div w:id="1227180622">
          <w:marLeft w:val="0"/>
          <w:marRight w:val="0"/>
          <w:marTop w:val="0"/>
          <w:marBottom w:val="0"/>
          <w:divBdr>
            <w:top w:val="none" w:sz="0" w:space="0" w:color="auto"/>
            <w:left w:val="none" w:sz="0" w:space="0" w:color="auto"/>
            <w:bottom w:val="none" w:sz="0" w:space="0" w:color="auto"/>
            <w:right w:val="none" w:sz="0" w:space="0" w:color="auto"/>
          </w:divBdr>
        </w:div>
        <w:div w:id="812646849">
          <w:marLeft w:val="0"/>
          <w:marRight w:val="0"/>
          <w:marTop w:val="0"/>
          <w:marBottom w:val="0"/>
          <w:divBdr>
            <w:top w:val="none" w:sz="0" w:space="0" w:color="auto"/>
            <w:left w:val="none" w:sz="0" w:space="0" w:color="auto"/>
            <w:bottom w:val="none" w:sz="0" w:space="0" w:color="auto"/>
            <w:right w:val="none" w:sz="0" w:space="0" w:color="auto"/>
          </w:divBdr>
        </w:div>
        <w:div w:id="1062797630">
          <w:marLeft w:val="0"/>
          <w:marRight w:val="0"/>
          <w:marTop w:val="0"/>
          <w:marBottom w:val="0"/>
          <w:divBdr>
            <w:top w:val="none" w:sz="0" w:space="0" w:color="auto"/>
            <w:left w:val="none" w:sz="0" w:space="0" w:color="auto"/>
            <w:bottom w:val="none" w:sz="0" w:space="0" w:color="auto"/>
            <w:right w:val="none" w:sz="0" w:space="0" w:color="auto"/>
          </w:divBdr>
        </w:div>
        <w:div w:id="698966420">
          <w:marLeft w:val="0"/>
          <w:marRight w:val="0"/>
          <w:marTop w:val="0"/>
          <w:marBottom w:val="0"/>
          <w:divBdr>
            <w:top w:val="none" w:sz="0" w:space="0" w:color="auto"/>
            <w:left w:val="none" w:sz="0" w:space="0" w:color="auto"/>
            <w:bottom w:val="none" w:sz="0" w:space="0" w:color="auto"/>
            <w:right w:val="none" w:sz="0" w:space="0" w:color="auto"/>
          </w:divBdr>
        </w:div>
        <w:div w:id="9764898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valter@rt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Thomas Valter</cp:lastModifiedBy>
  <cp:revision>8</cp:revision>
  <dcterms:created xsi:type="dcterms:W3CDTF">2026-09-01T07:43:00Z</dcterms:created>
  <dcterms:modified xsi:type="dcterms:W3CDTF">2026-09-03T09:21:00Z</dcterms:modified>
</cp:coreProperties>
</file>